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228"/>
        <w:gridCol w:w="5228"/>
      </w:tblGrid>
      <w:tr w:rsidR="00340865" w:rsidRPr="00340865" w14:paraId="17929C3C" w14:textId="77777777" w:rsidTr="00340865">
        <w:tc>
          <w:tcPr>
            <w:tcW w:w="5228" w:type="dxa"/>
          </w:tcPr>
          <w:p w14:paraId="6E807612" w14:textId="77777777" w:rsidR="00340865" w:rsidRPr="00270332" w:rsidRDefault="00340865" w:rsidP="00340865">
            <w:pPr>
              <w:jc w:val="center"/>
              <w:rPr>
                <w:rFonts w:ascii="Calibri" w:hAnsi="Calibri" w:cs="Calibri"/>
                <w:b/>
                <w:bCs/>
                <w:sz w:val="22"/>
                <w:szCs w:val="22"/>
              </w:rPr>
            </w:pPr>
            <w:r w:rsidRPr="00270332">
              <w:rPr>
                <w:rFonts w:ascii="Calibri" w:hAnsi="Calibri" w:cs="Calibri"/>
                <w:b/>
                <w:bCs/>
                <w:sz w:val="22"/>
                <w:szCs w:val="22"/>
              </w:rPr>
              <w:t>Frequently asked questions FAQ’s</w:t>
            </w:r>
          </w:p>
          <w:p w14:paraId="513E8D4B" w14:textId="77777777" w:rsidR="00340865" w:rsidRPr="00270332" w:rsidRDefault="00340865" w:rsidP="00340865">
            <w:pPr>
              <w:rPr>
                <w:rFonts w:ascii="Calibri" w:hAnsi="Calibri" w:cs="Calibri"/>
                <w:sz w:val="22"/>
                <w:szCs w:val="22"/>
              </w:rPr>
            </w:pPr>
          </w:p>
          <w:p w14:paraId="67BF60B8"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“What is your company’s purpose?”</w:t>
            </w:r>
          </w:p>
          <w:p w14:paraId="33EE50F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The Nordic Playground Institute (NPGI) was established to provide the playground industry with a means of certifying products and people. Our mission includes placing children's motor skills development on the agenda for playground developers and owners worldwide. </w:t>
            </w:r>
          </w:p>
          <w:p w14:paraId="58A47FE0"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We focus on:</w:t>
            </w:r>
          </w:p>
          <w:p w14:paraId="39CA890B" w14:textId="77777777" w:rsidR="00340865" w:rsidRPr="00270332" w:rsidRDefault="00340865" w:rsidP="00340865">
            <w:pPr>
              <w:numPr>
                <w:ilvl w:val="0"/>
                <w:numId w:val="10"/>
              </w:numPr>
              <w:rPr>
                <w:rFonts w:ascii="Calibri" w:hAnsi="Calibri" w:cs="Calibri"/>
                <w:sz w:val="22"/>
                <w:szCs w:val="22"/>
              </w:rPr>
            </w:pPr>
            <w:r w:rsidRPr="00270332">
              <w:rPr>
                <w:rFonts w:ascii="Calibri" w:hAnsi="Calibri" w:cs="Calibri"/>
                <w:b/>
                <w:bCs/>
                <w:sz w:val="22"/>
                <w:szCs w:val="22"/>
              </w:rPr>
              <w:t>Impartial inspections</w:t>
            </w:r>
            <w:r w:rsidRPr="00270332">
              <w:rPr>
                <w:rFonts w:ascii="Calibri" w:hAnsi="Calibri" w:cs="Calibri"/>
                <w:sz w:val="22"/>
                <w:szCs w:val="22"/>
              </w:rPr>
              <w:t>: Ensuring the safety and compliance of playground equipment.</w:t>
            </w:r>
          </w:p>
          <w:p w14:paraId="29F84E94" w14:textId="77777777" w:rsidR="00340865" w:rsidRPr="00270332" w:rsidRDefault="00340865" w:rsidP="00340865">
            <w:pPr>
              <w:numPr>
                <w:ilvl w:val="0"/>
                <w:numId w:val="10"/>
              </w:numPr>
              <w:rPr>
                <w:rFonts w:ascii="Calibri" w:hAnsi="Calibri" w:cs="Calibri"/>
                <w:sz w:val="22"/>
                <w:szCs w:val="22"/>
              </w:rPr>
            </w:pPr>
            <w:r w:rsidRPr="00270332">
              <w:rPr>
                <w:rFonts w:ascii="Calibri" w:hAnsi="Calibri" w:cs="Calibri"/>
                <w:b/>
                <w:bCs/>
                <w:sz w:val="22"/>
                <w:szCs w:val="22"/>
              </w:rPr>
              <w:t>Consultancy services</w:t>
            </w:r>
            <w:r w:rsidRPr="00270332">
              <w:rPr>
                <w:rFonts w:ascii="Calibri" w:hAnsi="Calibri" w:cs="Calibri"/>
                <w:sz w:val="22"/>
                <w:szCs w:val="22"/>
              </w:rPr>
              <w:t>: Offering expert advice to playground developers, designers, owners, customers and authorities.</w:t>
            </w:r>
          </w:p>
          <w:p w14:paraId="35EB469A" w14:textId="77777777" w:rsidR="00340865" w:rsidRPr="00270332" w:rsidRDefault="00340865" w:rsidP="00340865">
            <w:pPr>
              <w:numPr>
                <w:ilvl w:val="0"/>
                <w:numId w:val="10"/>
              </w:numPr>
              <w:rPr>
                <w:rFonts w:ascii="Calibri" w:hAnsi="Calibri" w:cs="Calibri"/>
                <w:sz w:val="22"/>
                <w:szCs w:val="22"/>
              </w:rPr>
            </w:pPr>
            <w:r w:rsidRPr="00270332">
              <w:rPr>
                <w:rFonts w:ascii="Calibri" w:hAnsi="Calibri" w:cs="Calibri"/>
                <w:b/>
                <w:bCs/>
                <w:sz w:val="22"/>
                <w:szCs w:val="22"/>
              </w:rPr>
              <w:t>Certification</w:t>
            </w:r>
            <w:r w:rsidRPr="00270332">
              <w:rPr>
                <w:rFonts w:ascii="Calibri" w:hAnsi="Calibri" w:cs="Calibri"/>
                <w:sz w:val="22"/>
                <w:szCs w:val="22"/>
              </w:rPr>
              <w:t>: Certifying both products and staff to maintain high safety standards.</w:t>
            </w:r>
          </w:p>
          <w:p w14:paraId="1E005CB0"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Our work helps ensure that playgrounds are safe and beneficial for children's physical development both physical and mental.</w:t>
            </w:r>
          </w:p>
          <w:p w14:paraId="0EF07E25" w14:textId="77777777" w:rsidR="00340865" w:rsidRPr="00270332" w:rsidRDefault="00340865" w:rsidP="00340865">
            <w:pPr>
              <w:rPr>
                <w:rFonts w:ascii="Calibri" w:hAnsi="Calibri" w:cs="Calibri"/>
                <w:sz w:val="22"/>
                <w:szCs w:val="22"/>
              </w:rPr>
            </w:pPr>
          </w:p>
          <w:p w14:paraId="3B23F961"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“Is the Nordic Playground Institute (NPGI) ISO 9001 certified?”</w:t>
            </w:r>
          </w:p>
          <w:p w14:paraId="6E22D0F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Yes, the Nordic Playground Institute (NPGI) is ISO 9001 certified. ISO 9001 is a quality management system certification. </w:t>
            </w:r>
          </w:p>
          <w:p w14:paraId="48B73539" w14:textId="77777777" w:rsidR="00340865" w:rsidRPr="00270332" w:rsidRDefault="00340865" w:rsidP="00340865">
            <w:pPr>
              <w:rPr>
                <w:rFonts w:ascii="Calibri" w:hAnsi="Calibri" w:cs="Calibri"/>
                <w:sz w:val="22"/>
                <w:szCs w:val="22"/>
              </w:rPr>
            </w:pPr>
          </w:p>
          <w:p w14:paraId="3781AD0A"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“What services do you offer?”</w:t>
            </w:r>
          </w:p>
          <w:p w14:paraId="04D8309A"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Independent inspections and certifications of play equipment, playgrounds, multi-use games areas (MUGA’s), skate parks, bounce houses, trampoline parks and parkour facilities to name but a few.</w:t>
            </w:r>
          </w:p>
          <w:p w14:paraId="74CD40DC" w14:textId="77777777" w:rsidR="00340865" w:rsidRPr="00270332" w:rsidRDefault="00340865" w:rsidP="00340865">
            <w:pPr>
              <w:rPr>
                <w:rFonts w:ascii="Calibri" w:hAnsi="Calibri" w:cs="Calibri"/>
                <w:sz w:val="22"/>
                <w:szCs w:val="22"/>
              </w:rPr>
            </w:pPr>
          </w:p>
          <w:p w14:paraId="013E2B9E"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“Where are you located?”</w:t>
            </w:r>
          </w:p>
          <w:p w14:paraId="491BEAE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We are based in Derby but cover the whole of the UK</w:t>
            </w:r>
          </w:p>
          <w:p w14:paraId="4F0F2A42" w14:textId="77777777" w:rsidR="00340865" w:rsidRPr="00270332" w:rsidRDefault="00340865" w:rsidP="00340865">
            <w:pPr>
              <w:rPr>
                <w:rFonts w:ascii="Calibri" w:hAnsi="Calibri" w:cs="Calibri"/>
                <w:sz w:val="22"/>
                <w:szCs w:val="22"/>
              </w:rPr>
            </w:pPr>
          </w:p>
          <w:p w14:paraId="13D50DD5"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“Should the playground be inspected every year?”</w:t>
            </w:r>
          </w:p>
          <w:p w14:paraId="6F804E69"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YES, </w:t>
            </w:r>
            <w:proofErr w:type="gramStart"/>
            <w:r w:rsidRPr="00270332">
              <w:rPr>
                <w:rFonts w:ascii="Calibri" w:hAnsi="Calibri" w:cs="Calibri"/>
                <w:sz w:val="22"/>
                <w:szCs w:val="22"/>
              </w:rPr>
              <w:t>It</w:t>
            </w:r>
            <w:proofErr w:type="gramEnd"/>
            <w:r w:rsidRPr="00270332">
              <w:rPr>
                <w:rFonts w:ascii="Calibri" w:hAnsi="Calibri" w:cs="Calibri"/>
                <w:sz w:val="22"/>
                <w:szCs w:val="22"/>
              </w:rPr>
              <w:t xml:space="preserve"> should comply with the playground safety requirement in the standard BS EN1176. The playground standard requires that an annual playground inspection and safety assessment of the playground and play equipment must be carried out. The playground inspection must be carried out by an independent playground inspector i.e. a competent person who was not directly involved in the installation and is not responsible for possible correction works or expenses. This will ensure an independent inspection of the play equipment.</w:t>
            </w:r>
          </w:p>
          <w:p w14:paraId="284D0E87" w14:textId="77777777" w:rsidR="00340865" w:rsidRPr="00270332" w:rsidRDefault="00340865" w:rsidP="00340865">
            <w:pPr>
              <w:rPr>
                <w:rFonts w:ascii="Calibri" w:hAnsi="Calibri" w:cs="Calibri"/>
                <w:sz w:val="22"/>
                <w:szCs w:val="22"/>
              </w:rPr>
            </w:pPr>
          </w:p>
          <w:p w14:paraId="2F33189A"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“Do playground inspectors have to be Certified to inspect playgrounds?”</w:t>
            </w:r>
          </w:p>
          <w:p w14:paraId="5643915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Yes, playgrounds should be inspected annually by a qualified, independent inspector. This is a legal requirement and is recommended by the Health and Safety Executive and the British and European safety standard BS EN1176. </w:t>
            </w:r>
          </w:p>
          <w:p w14:paraId="792B24FF" w14:textId="77777777" w:rsidR="00340865" w:rsidRPr="00270332" w:rsidRDefault="00340865" w:rsidP="00340865">
            <w:pPr>
              <w:rPr>
                <w:rFonts w:ascii="Calibri" w:hAnsi="Calibri" w:cs="Calibri"/>
                <w:sz w:val="22"/>
                <w:szCs w:val="22"/>
              </w:rPr>
            </w:pPr>
          </w:p>
          <w:p w14:paraId="0737308B"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lastRenderedPageBreak/>
              <w:t>“Is Playground safety important?”</w:t>
            </w:r>
          </w:p>
          <w:p w14:paraId="6B4DF92B"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Playgrounds and outdoor play equipment offer kids fresh air, friends, fun, and exercise. But it's important to make sure that faulty equipment, improper surfaces, and unsafe behaviour don't ruin the fun. Each year, more than 200,000 kids are treated in hospital ERs for playground-related injuries</w:t>
            </w:r>
          </w:p>
          <w:p w14:paraId="295CDB10" w14:textId="77777777" w:rsidR="00340865" w:rsidRPr="00270332" w:rsidRDefault="00340865" w:rsidP="00340865">
            <w:pPr>
              <w:rPr>
                <w:rFonts w:ascii="Calibri" w:hAnsi="Calibri" w:cs="Calibri"/>
                <w:sz w:val="22"/>
                <w:szCs w:val="22"/>
              </w:rPr>
            </w:pPr>
          </w:p>
          <w:p w14:paraId="6A4CB2C7"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“Why should playgrounds inspections be carried out?” </w:t>
            </w:r>
          </w:p>
          <w:p w14:paraId="1B735E74" w14:textId="77777777" w:rsidR="00340865" w:rsidRPr="00270332" w:rsidRDefault="00340865" w:rsidP="00340865">
            <w:pPr>
              <w:numPr>
                <w:ilvl w:val="0"/>
                <w:numId w:val="7"/>
              </w:numPr>
              <w:rPr>
                <w:rFonts w:ascii="Calibri" w:hAnsi="Calibri" w:cs="Calibri"/>
                <w:sz w:val="22"/>
                <w:szCs w:val="22"/>
              </w:rPr>
            </w:pPr>
            <w:r w:rsidRPr="00270332">
              <w:rPr>
                <w:rFonts w:ascii="Calibri" w:hAnsi="Calibri" w:cs="Calibri"/>
                <w:sz w:val="22"/>
                <w:szCs w:val="22"/>
              </w:rPr>
              <w:t>To ensure the long-term safety of the playground</w:t>
            </w:r>
          </w:p>
          <w:p w14:paraId="33FB39AB" w14:textId="77777777" w:rsidR="00340865" w:rsidRPr="00270332" w:rsidRDefault="00340865" w:rsidP="00340865">
            <w:pPr>
              <w:numPr>
                <w:ilvl w:val="0"/>
                <w:numId w:val="7"/>
              </w:numPr>
              <w:rPr>
                <w:rFonts w:ascii="Calibri" w:hAnsi="Calibri" w:cs="Calibri"/>
                <w:sz w:val="22"/>
                <w:szCs w:val="22"/>
              </w:rPr>
            </w:pPr>
            <w:r w:rsidRPr="00270332">
              <w:rPr>
                <w:rFonts w:ascii="Calibri" w:hAnsi="Calibri" w:cs="Calibri"/>
                <w:sz w:val="22"/>
                <w:szCs w:val="22"/>
              </w:rPr>
              <w:t>To meet legal and insurance responsibilities</w:t>
            </w:r>
          </w:p>
          <w:p w14:paraId="47E0316F" w14:textId="77777777" w:rsidR="00340865" w:rsidRPr="00270332" w:rsidRDefault="00340865" w:rsidP="00340865">
            <w:pPr>
              <w:numPr>
                <w:ilvl w:val="0"/>
                <w:numId w:val="7"/>
              </w:numPr>
              <w:rPr>
                <w:rFonts w:ascii="Calibri" w:hAnsi="Calibri" w:cs="Calibri"/>
                <w:sz w:val="22"/>
                <w:szCs w:val="22"/>
              </w:rPr>
            </w:pPr>
            <w:r w:rsidRPr="00270332">
              <w:rPr>
                <w:rFonts w:ascii="Calibri" w:hAnsi="Calibri" w:cs="Calibri"/>
                <w:sz w:val="22"/>
                <w:szCs w:val="22"/>
              </w:rPr>
              <w:t>To comply with the European Playground Standard (BS EN1176)</w:t>
            </w:r>
          </w:p>
          <w:p w14:paraId="5622B06A" w14:textId="77777777" w:rsidR="00340865" w:rsidRPr="00270332" w:rsidRDefault="00340865" w:rsidP="00340865">
            <w:pPr>
              <w:rPr>
                <w:rFonts w:ascii="Calibri" w:hAnsi="Calibri" w:cs="Calibri"/>
                <w:sz w:val="22"/>
                <w:szCs w:val="22"/>
              </w:rPr>
            </w:pPr>
          </w:p>
          <w:p w14:paraId="0BD6AD40"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“Are there requirements for testing of fall protection surfaces?”</w:t>
            </w:r>
          </w:p>
          <w:p w14:paraId="45C1227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Yes, there is. BS EN 1176 </w:t>
            </w:r>
            <w:proofErr w:type="gramStart"/>
            <w:r w:rsidRPr="00270332">
              <w:rPr>
                <w:rFonts w:ascii="Calibri" w:hAnsi="Calibri" w:cs="Calibri"/>
                <w:sz w:val="22"/>
                <w:szCs w:val="22"/>
              </w:rPr>
              <w:t>&amp;  BS</w:t>
            </w:r>
            <w:proofErr w:type="gramEnd"/>
            <w:r w:rsidRPr="00270332">
              <w:rPr>
                <w:rFonts w:ascii="Calibri" w:hAnsi="Calibri" w:cs="Calibri"/>
                <w:sz w:val="22"/>
                <w:szCs w:val="22"/>
              </w:rPr>
              <w:t xml:space="preserve"> EN 1177 the Standard for Impact attenuating playground surfacing. Methods of testing for determination of impact attenuation of the surface. There are exceptions if the surface is sand, gravel, chippings or grass. All newly laid surfaces must be tested with a HIC tester. This is testing equipment for playground inspection that a </w:t>
            </w:r>
            <w:r w:rsidRPr="00270332">
              <w:rPr>
                <w:rFonts w:ascii="Calibri" w:hAnsi="Calibri" w:cs="Calibri"/>
                <w:sz w:val="22"/>
                <w:szCs w:val="22"/>
                <w:lang w:val="en-US"/>
              </w:rPr>
              <w:t>Certified inspector</w:t>
            </w:r>
            <w:r w:rsidRPr="00270332">
              <w:rPr>
                <w:rFonts w:ascii="Calibri" w:hAnsi="Calibri" w:cs="Calibri"/>
                <w:sz w:val="22"/>
                <w:szCs w:val="22"/>
              </w:rPr>
              <w:t xml:space="preserve"> carries.</w:t>
            </w:r>
          </w:p>
          <w:p w14:paraId="1D538A71" w14:textId="77777777" w:rsidR="00340865" w:rsidRPr="00270332" w:rsidRDefault="00340865" w:rsidP="00340865">
            <w:pPr>
              <w:rPr>
                <w:rFonts w:ascii="Calibri" w:hAnsi="Calibri" w:cs="Calibri"/>
                <w:sz w:val="22"/>
                <w:szCs w:val="22"/>
              </w:rPr>
            </w:pPr>
          </w:p>
          <w:p w14:paraId="28F2E3C6" w14:textId="77777777" w:rsidR="00340865" w:rsidRPr="00270332" w:rsidRDefault="00340865" w:rsidP="00340865">
            <w:pPr>
              <w:rPr>
                <w:rFonts w:ascii="Calibri" w:hAnsi="Calibri" w:cs="Calibri"/>
                <w:b/>
                <w:bCs/>
                <w:sz w:val="22"/>
                <w:szCs w:val="22"/>
              </w:rPr>
            </w:pPr>
          </w:p>
          <w:p w14:paraId="0918EACA"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“Do playgrounds need a certification?”</w:t>
            </w:r>
          </w:p>
          <w:p w14:paraId="1BF40247"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Yes, a Playground certification is needed before it can be sold and after it is installed. </w:t>
            </w:r>
          </w:p>
          <w:p w14:paraId="7B082ECA" w14:textId="77777777" w:rsidR="00340865" w:rsidRPr="00270332" w:rsidRDefault="00340865" w:rsidP="00340865">
            <w:pPr>
              <w:numPr>
                <w:ilvl w:val="0"/>
                <w:numId w:val="8"/>
              </w:numPr>
              <w:rPr>
                <w:rFonts w:ascii="Calibri" w:hAnsi="Calibri" w:cs="Calibri"/>
                <w:sz w:val="22"/>
                <w:szCs w:val="22"/>
              </w:rPr>
            </w:pPr>
            <w:r w:rsidRPr="00270332">
              <w:rPr>
                <w:rFonts w:ascii="Calibri" w:hAnsi="Calibri" w:cs="Calibri"/>
                <w:b/>
                <w:bCs/>
                <w:sz w:val="22"/>
                <w:szCs w:val="22"/>
              </w:rPr>
              <w:t xml:space="preserve">Product Certification: </w:t>
            </w:r>
            <w:r w:rsidRPr="00270332">
              <w:rPr>
                <w:rFonts w:ascii="Calibri" w:hAnsi="Calibri" w:cs="Calibri"/>
                <w:sz w:val="22"/>
                <w:szCs w:val="22"/>
              </w:rPr>
              <w:t>Products are certified at the manufacturers premises so they can be sold as compliant with the standard BS EN1176</w:t>
            </w:r>
          </w:p>
          <w:p w14:paraId="03F7E2CA" w14:textId="77777777" w:rsidR="00340865" w:rsidRPr="00270332" w:rsidRDefault="00340865" w:rsidP="00340865">
            <w:pPr>
              <w:numPr>
                <w:ilvl w:val="0"/>
                <w:numId w:val="8"/>
              </w:numPr>
              <w:rPr>
                <w:rFonts w:ascii="Calibri" w:hAnsi="Calibri" w:cs="Calibri"/>
                <w:sz w:val="22"/>
                <w:szCs w:val="22"/>
              </w:rPr>
            </w:pPr>
            <w:r w:rsidRPr="00270332">
              <w:rPr>
                <w:rFonts w:ascii="Calibri" w:hAnsi="Calibri" w:cs="Calibri"/>
                <w:b/>
                <w:bCs/>
                <w:sz w:val="22"/>
                <w:szCs w:val="22"/>
              </w:rPr>
              <w:t>Post-installation inspections</w:t>
            </w:r>
            <w:r w:rsidRPr="00270332">
              <w:rPr>
                <w:rFonts w:ascii="Calibri" w:hAnsi="Calibri" w:cs="Calibri"/>
                <w:sz w:val="22"/>
                <w:szCs w:val="22"/>
              </w:rPr>
              <w:t xml:space="preserve">: Post-installation playground inspections by are crucial because they verify that a newly installed playground has been built and assembled correctly, meeting safety standards, and ensuring there are no potential hazards for children by checking for issues like improper installation, missing parts, incorrect surfacing depth, or any other defects that could compromise the play area's safety, even if the equipment itself is certified; essentially acting as a vital part of a risk assessment to guarantee the playground is fit for use. This is why an independent </w:t>
            </w:r>
            <w:proofErr w:type="gramStart"/>
            <w:r w:rsidRPr="00270332">
              <w:rPr>
                <w:rFonts w:ascii="Calibri" w:hAnsi="Calibri" w:cs="Calibri"/>
                <w:sz w:val="22"/>
                <w:szCs w:val="22"/>
              </w:rPr>
              <w:t>inspection,</w:t>
            </w:r>
            <w:proofErr w:type="gramEnd"/>
            <w:r w:rsidRPr="00270332">
              <w:rPr>
                <w:rFonts w:ascii="Calibri" w:hAnsi="Calibri" w:cs="Calibri"/>
                <w:sz w:val="22"/>
                <w:szCs w:val="22"/>
              </w:rPr>
              <w:t xml:space="preserve"> post install is crucial as they ensure the installers/supplier adhere to the standards giving the customer what they have paid for. </w:t>
            </w:r>
          </w:p>
          <w:p w14:paraId="57C405F8" w14:textId="77777777" w:rsidR="00340865" w:rsidRPr="00270332" w:rsidRDefault="00340865" w:rsidP="00340865">
            <w:pPr>
              <w:rPr>
                <w:rFonts w:ascii="Calibri" w:hAnsi="Calibri" w:cs="Calibri"/>
                <w:b/>
                <w:bCs/>
                <w:sz w:val="22"/>
                <w:szCs w:val="22"/>
              </w:rPr>
            </w:pPr>
            <w:r w:rsidRPr="00270332">
              <w:rPr>
                <w:rFonts w:ascii="Calibri" w:hAnsi="Calibri" w:cs="Calibri"/>
                <w:sz w:val="22"/>
                <w:szCs w:val="22"/>
              </w:rPr>
              <w:br/>
            </w:r>
            <w:r w:rsidRPr="00270332">
              <w:rPr>
                <w:rFonts w:ascii="Calibri" w:hAnsi="Calibri" w:cs="Calibri"/>
                <w:b/>
                <w:bCs/>
                <w:sz w:val="22"/>
                <w:szCs w:val="22"/>
              </w:rPr>
              <w:t>“What is BS EN 1177?”</w:t>
            </w:r>
          </w:p>
          <w:p w14:paraId="1625E9D7"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BS EN 1177 is a European standard that specifies a method for testing and determining the impact attenuation properties of playground surfacing materials, essentially defining the "critical fall height" which indicates the maximum safe fall height for a particular surface, aiming to reduce the risk of head </w:t>
            </w:r>
            <w:r w:rsidRPr="00270332">
              <w:rPr>
                <w:rFonts w:ascii="Calibri" w:hAnsi="Calibri" w:cs="Calibri"/>
                <w:sz w:val="22"/>
                <w:szCs w:val="22"/>
              </w:rPr>
              <w:lastRenderedPageBreak/>
              <w:t>injuries from falls on playground equipment; it is considered the key standard for ensuring safe playground surfacing materials across Europe, including in the UK where it is referred to as BS EN 1177.</w:t>
            </w:r>
          </w:p>
          <w:p w14:paraId="4788A26A" w14:textId="77777777" w:rsidR="00340865" w:rsidRPr="00270332" w:rsidRDefault="00340865" w:rsidP="00340865">
            <w:pPr>
              <w:rPr>
                <w:rFonts w:ascii="Calibri" w:hAnsi="Calibri" w:cs="Calibri"/>
                <w:sz w:val="22"/>
                <w:szCs w:val="22"/>
              </w:rPr>
            </w:pPr>
          </w:p>
          <w:p w14:paraId="5FCB9705"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“What is standard BS EN 1176?”</w:t>
            </w:r>
          </w:p>
          <w:p w14:paraId="206D84D8"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BS EN 1176 is a set of standards for the design, installation, maintenance, and safety of playground equipment and surfacing in public spaces. It's used in many European countries.</w:t>
            </w:r>
          </w:p>
          <w:p w14:paraId="248E06C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BS EN 1176 was developed by experts from the UK and across Europe and is used in all major European countries. BS EN 1176 only covers play equipment and surfacing in public play areas, such as local authority parks, schools, pubs, holiday parks and shopping outlets.</w:t>
            </w:r>
          </w:p>
          <w:p w14:paraId="77A68529" w14:textId="77777777" w:rsidR="00340865" w:rsidRPr="00270332" w:rsidRDefault="00340865" w:rsidP="00340865">
            <w:pPr>
              <w:rPr>
                <w:rFonts w:ascii="Calibri" w:hAnsi="Calibri" w:cs="Calibri"/>
                <w:sz w:val="22"/>
                <w:szCs w:val="22"/>
              </w:rPr>
            </w:pPr>
          </w:p>
          <w:p w14:paraId="4A4F6EAE"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“What does standard BS EN 1176 cover?”</w:t>
            </w:r>
          </w:p>
          <w:p w14:paraId="6455DB8E" w14:textId="77777777" w:rsidR="00340865" w:rsidRPr="00270332" w:rsidRDefault="00340865" w:rsidP="00340865">
            <w:pPr>
              <w:numPr>
                <w:ilvl w:val="0"/>
                <w:numId w:val="4"/>
              </w:numPr>
              <w:rPr>
                <w:rFonts w:ascii="Calibri" w:hAnsi="Calibri" w:cs="Calibri"/>
                <w:sz w:val="22"/>
                <w:szCs w:val="22"/>
              </w:rPr>
            </w:pPr>
            <w:r w:rsidRPr="00270332">
              <w:rPr>
                <w:rFonts w:ascii="Calibri" w:hAnsi="Calibri" w:cs="Calibri"/>
                <w:b/>
                <w:bCs/>
                <w:sz w:val="22"/>
                <w:szCs w:val="22"/>
              </w:rPr>
              <w:t>Equipment</w:t>
            </w:r>
            <w:r w:rsidRPr="00270332">
              <w:rPr>
                <w:rFonts w:ascii="Calibri" w:hAnsi="Calibri" w:cs="Calibri"/>
                <w:sz w:val="22"/>
                <w:szCs w:val="22"/>
              </w:rPr>
              <w:t>: Playground equipment, fencing, and gates </w:t>
            </w:r>
          </w:p>
          <w:p w14:paraId="4CD4C854" w14:textId="77777777" w:rsidR="00340865" w:rsidRPr="00270332" w:rsidRDefault="00340865" w:rsidP="00340865">
            <w:pPr>
              <w:numPr>
                <w:ilvl w:val="0"/>
                <w:numId w:val="4"/>
              </w:numPr>
              <w:rPr>
                <w:rFonts w:ascii="Calibri" w:hAnsi="Calibri" w:cs="Calibri"/>
                <w:sz w:val="22"/>
                <w:szCs w:val="22"/>
              </w:rPr>
            </w:pPr>
            <w:r w:rsidRPr="00270332">
              <w:rPr>
                <w:rFonts w:ascii="Calibri" w:hAnsi="Calibri" w:cs="Calibri"/>
                <w:b/>
                <w:bCs/>
                <w:sz w:val="22"/>
                <w:szCs w:val="22"/>
              </w:rPr>
              <w:t>Surfacing</w:t>
            </w:r>
            <w:r w:rsidRPr="00270332">
              <w:rPr>
                <w:rFonts w:ascii="Calibri" w:hAnsi="Calibri" w:cs="Calibri"/>
                <w:sz w:val="22"/>
                <w:szCs w:val="22"/>
              </w:rPr>
              <w:t>: Impact-attenuating surfaces </w:t>
            </w:r>
          </w:p>
          <w:p w14:paraId="1A160E04" w14:textId="77777777" w:rsidR="00340865" w:rsidRPr="00270332" w:rsidRDefault="00340865" w:rsidP="00340865">
            <w:pPr>
              <w:numPr>
                <w:ilvl w:val="0"/>
                <w:numId w:val="4"/>
              </w:numPr>
              <w:rPr>
                <w:rFonts w:ascii="Calibri" w:hAnsi="Calibri" w:cs="Calibri"/>
                <w:sz w:val="22"/>
                <w:szCs w:val="22"/>
              </w:rPr>
            </w:pPr>
            <w:r w:rsidRPr="00270332">
              <w:rPr>
                <w:rFonts w:ascii="Calibri" w:hAnsi="Calibri" w:cs="Calibri"/>
                <w:b/>
                <w:bCs/>
                <w:sz w:val="22"/>
                <w:szCs w:val="22"/>
              </w:rPr>
              <w:t>Installation</w:t>
            </w:r>
            <w:r w:rsidRPr="00270332">
              <w:rPr>
                <w:rFonts w:ascii="Calibri" w:hAnsi="Calibri" w:cs="Calibri"/>
                <w:sz w:val="22"/>
                <w:szCs w:val="22"/>
              </w:rPr>
              <w:t>: How to install equipment safely and in accordance with national building regulations </w:t>
            </w:r>
          </w:p>
          <w:p w14:paraId="5B247E93" w14:textId="77777777" w:rsidR="00340865" w:rsidRPr="00270332" w:rsidRDefault="00340865" w:rsidP="00340865">
            <w:pPr>
              <w:numPr>
                <w:ilvl w:val="0"/>
                <w:numId w:val="4"/>
              </w:numPr>
              <w:rPr>
                <w:rFonts w:ascii="Calibri" w:hAnsi="Calibri" w:cs="Calibri"/>
                <w:sz w:val="22"/>
                <w:szCs w:val="22"/>
              </w:rPr>
            </w:pPr>
            <w:r w:rsidRPr="00270332">
              <w:rPr>
                <w:rFonts w:ascii="Calibri" w:hAnsi="Calibri" w:cs="Calibri"/>
                <w:b/>
                <w:bCs/>
                <w:sz w:val="22"/>
                <w:szCs w:val="22"/>
              </w:rPr>
              <w:t>Maintenance</w:t>
            </w:r>
            <w:r w:rsidRPr="00270332">
              <w:rPr>
                <w:rFonts w:ascii="Calibri" w:hAnsi="Calibri" w:cs="Calibri"/>
                <w:sz w:val="22"/>
                <w:szCs w:val="22"/>
              </w:rPr>
              <w:t>: How to maintain equipment and establish a maintenance and inspection regime </w:t>
            </w:r>
          </w:p>
          <w:p w14:paraId="2218C66A" w14:textId="77777777" w:rsidR="00340865" w:rsidRPr="00270332" w:rsidRDefault="00340865" w:rsidP="00340865">
            <w:pPr>
              <w:numPr>
                <w:ilvl w:val="0"/>
                <w:numId w:val="4"/>
              </w:numPr>
              <w:rPr>
                <w:rFonts w:ascii="Calibri" w:hAnsi="Calibri" w:cs="Calibri"/>
                <w:sz w:val="22"/>
                <w:szCs w:val="22"/>
              </w:rPr>
            </w:pPr>
            <w:r w:rsidRPr="00270332">
              <w:rPr>
                <w:rFonts w:ascii="Calibri" w:hAnsi="Calibri" w:cs="Calibri"/>
                <w:b/>
                <w:bCs/>
                <w:sz w:val="22"/>
                <w:szCs w:val="22"/>
              </w:rPr>
              <w:t>Safety</w:t>
            </w:r>
            <w:r w:rsidRPr="00270332">
              <w:rPr>
                <w:rFonts w:ascii="Calibri" w:hAnsi="Calibri" w:cs="Calibri"/>
                <w:sz w:val="22"/>
                <w:szCs w:val="22"/>
              </w:rPr>
              <w:t>: How to establish a safety system and ensure that unsafe equipment and areas are not accessible</w:t>
            </w:r>
          </w:p>
          <w:p w14:paraId="2B809166" w14:textId="77777777" w:rsidR="00340865" w:rsidRPr="00270332" w:rsidRDefault="00340865" w:rsidP="00340865">
            <w:pPr>
              <w:rPr>
                <w:rFonts w:ascii="Calibri" w:hAnsi="Calibri" w:cs="Calibri"/>
                <w:sz w:val="22"/>
                <w:szCs w:val="22"/>
              </w:rPr>
            </w:pPr>
          </w:p>
          <w:p w14:paraId="7E56B511"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“Why is BS EN 1176 important?”</w:t>
            </w:r>
          </w:p>
          <w:p w14:paraId="5F6D4429" w14:textId="77777777" w:rsidR="00340865" w:rsidRPr="00270332" w:rsidRDefault="00340865" w:rsidP="00340865">
            <w:pPr>
              <w:numPr>
                <w:ilvl w:val="0"/>
                <w:numId w:val="5"/>
              </w:numPr>
              <w:rPr>
                <w:rFonts w:ascii="Calibri" w:hAnsi="Calibri" w:cs="Calibri"/>
                <w:sz w:val="22"/>
                <w:szCs w:val="22"/>
              </w:rPr>
            </w:pPr>
            <w:r w:rsidRPr="00270332">
              <w:rPr>
                <w:rFonts w:ascii="Calibri" w:hAnsi="Calibri" w:cs="Calibri"/>
                <w:sz w:val="22"/>
                <w:szCs w:val="22"/>
              </w:rPr>
              <w:t>It helps to create safe spaces for children to play </w:t>
            </w:r>
          </w:p>
          <w:p w14:paraId="7DDCC3D0" w14:textId="77777777" w:rsidR="00340865" w:rsidRPr="00270332" w:rsidRDefault="00340865" w:rsidP="00340865">
            <w:pPr>
              <w:numPr>
                <w:ilvl w:val="0"/>
                <w:numId w:val="5"/>
              </w:numPr>
              <w:rPr>
                <w:rFonts w:ascii="Calibri" w:hAnsi="Calibri" w:cs="Calibri"/>
                <w:sz w:val="22"/>
                <w:szCs w:val="22"/>
              </w:rPr>
            </w:pPr>
            <w:r w:rsidRPr="00270332">
              <w:rPr>
                <w:rFonts w:ascii="Calibri" w:hAnsi="Calibri" w:cs="Calibri"/>
                <w:sz w:val="22"/>
                <w:szCs w:val="22"/>
              </w:rPr>
              <w:t>It helps to reduce the risk of accidents </w:t>
            </w:r>
          </w:p>
          <w:p w14:paraId="19510A7C" w14:textId="77777777" w:rsidR="00340865" w:rsidRPr="00270332" w:rsidRDefault="00340865" w:rsidP="00340865">
            <w:pPr>
              <w:numPr>
                <w:ilvl w:val="0"/>
                <w:numId w:val="5"/>
              </w:numPr>
              <w:rPr>
                <w:rFonts w:ascii="Calibri" w:hAnsi="Calibri" w:cs="Calibri"/>
                <w:sz w:val="22"/>
                <w:szCs w:val="22"/>
              </w:rPr>
            </w:pPr>
            <w:r w:rsidRPr="00270332">
              <w:rPr>
                <w:rFonts w:ascii="Calibri" w:hAnsi="Calibri" w:cs="Calibri"/>
                <w:sz w:val="22"/>
                <w:szCs w:val="22"/>
              </w:rPr>
              <w:t>It promotes activities that can help children develop skills that will help them cope outside of the playground</w:t>
            </w:r>
          </w:p>
          <w:p w14:paraId="550BFDB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br/>
            </w:r>
          </w:p>
          <w:p w14:paraId="4810C73E"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“Do only playgrounds need to be safety assessed?”</w:t>
            </w:r>
          </w:p>
          <w:p w14:paraId="46B88218"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No. When the legislation refers to requirements for inspection of, for example, amusement parks, it deals with a number of activity areas and the requirements are primarily for bouncy castles, bouncy castles and trampolines. A “playground” can also be a skate park, a multi-purpose court, exercise equipment, parkour equipment both indoors and outdoors.</w:t>
            </w:r>
          </w:p>
          <w:p w14:paraId="2F63B420"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br/>
            </w:r>
          </w:p>
          <w:p w14:paraId="1F020E90"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“When is the playground private?”</w:t>
            </w:r>
          </w:p>
          <w:p w14:paraId="2CF5631C"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As a rule, a public playground is accessible to many citizens. It is the councils that administers permits for where playgrounds and activity areas may be built through building permits. Is the playground private if it is built/set up on private land in connection with a restaurant, a shop or an association? No, it is not, it is considered public. Private is most often understood to </w:t>
            </w:r>
            <w:r w:rsidRPr="00270332">
              <w:rPr>
                <w:rFonts w:ascii="Calibri" w:hAnsi="Calibri" w:cs="Calibri"/>
                <w:sz w:val="22"/>
                <w:szCs w:val="22"/>
              </w:rPr>
              <w:lastRenderedPageBreak/>
              <w:t>mean the requirements that are set for tools that are sold to consumers for installation in the garden at home.</w:t>
            </w:r>
          </w:p>
          <w:p w14:paraId="5CE7F6DF" w14:textId="77777777" w:rsidR="00340865" w:rsidRPr="00270332" w:rsidRDefault="00340865" w:rsidP="00340865">
            <w:pPr>
              <w:rPr>
                <w:rFonts w:ascii="Calibri" w:hAnsi="Calibri" w:cs="Calibri"/>
                <w:sz w:val="22"/>
                <w:szCs w:val="22"/>
              </w:rPr>
            </w:pPr>
          </w:p>
          <w:p w14:paraId="49F6B0B6"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“Do you have to use RoSPA to inspect playgrounds in the UK?”</w:t>
            </w:r>
          </w:p>
          <w:p w14:paraId="17E61EF2"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No, you don't have to use RoSPA to inspect playgrounds in the UK, but they are one organisation that can perform inspections. Other organisations that can perform inspections include: </w:t>
            </w:r>
          </w:p>
          <w:p w14:paraId="723DE1CF" w14:textId="77777777" w:rsidR="00340865" w:rsidRPr="00270332" w:rsidRDefault="00340865" w:rsidP="00340865">
            <w:pPr>
              <w:numPr>
                <w:ilvl w:val="0"/>
                <w:numId w:val="6"/>
              </w:numPr>
              <w:rPr>
                <w:rFonts w:ascii="Calibri" w:hAnsi="Calibri" w:cs="Calibri"/>
                <w:sz w:val="22"/>
                <w:szCs w:val="22"/>
              </w:rPr>
            </w:pPr>
            <w:r w:rsidRPr="00270332">
              <w:rPr>
                <w:rFonts w:ascii="Calibri" w:hAnsi="Calibri" w:cs="Calibri"/>
                <w:sz w:val="22"/>
                <w:szCs w:val="22"/>
              </w:rPr>
              <w:t>Insurance companies</w:t>
            </w:r>
          </w:p>
          <w:p w14:paraId="4B0CAF5F" w14:textId="77777777" w:rsidR="00340865" w:rsidRPr="00270332" w:rsidRDefault="00340865" w:rsidP="00340865">
            <w:pPr>
              <w:numPr>
                <w:ilvl w:val="0"/>
                <w:numId w:val="6"/>
              </w:numPr>
              <w:rPr>
                <w:rFonts w:ascii="Calibri" w:hAnsi="Calibri" w:cs="Calibri"/>
                <w:sz w:val="22"/>
                <w:szCs w:val="22"/>
              </w:rPr>
            </w:pPr>
            <w:r w:rsidRPr="00270332">
              <w:rPr>
                <w:rFonts w:ascii="Calibri" w:hAnsi="Calibri" w:cs="Calibri"/>
                <w:sz w:val="22"/>
                <w:szCs w:val="22"/>
              </w:rPr>
              <w:t>Playground equipment manufacturers</w:t>
            </w:r>
          </w:p>
          <w:p w14:paraId="40B09C04" w14:textId="77777777" w:rsidR="00340865" w:rsidRPr="00270332" w:rsidRDefault="00340865" w:rsidP="00340865">
            <w:pPr>
              <w:numPr>
                <w:ilvl w:val="0"/>
                <w:numId w:val="6"/>
              </w:numPr>
              <w:rPr>
                <w:rFonts w:ascii="Calibri" w:hAnsi="Calibri" w:cs="Calibri"/>
                <w:sz w:val="22"/>
                <w:szCs w:val="22"/>
              </w:rPr>
            </w:pPr>
            <w:r w:rsidRPr="00270332">
              <w:rPr>
                <w:rFonts w:ascii="Calibri" w:hAnsi="Calibri" w:cs="Calibri"/>
                <w:sz w:val="22"/>
                <w:szCs w:val="22"/>
              </w:rPr>
              <w:t>Commercial companies, such as the Nordic Playground Institute (NPGI)</w:t>
            </w:r>
          </w:p>
          <w:p w14:paraId="525E0A63"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br/>
            </w:r>
          </w:p>
          <w:p w14:paraId="7CC155FF"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 xml:space="preserve">“What Standards </w:t>
            </w:r>
            <w:proofErr w:type="gramStart"/>
            <w:r w:rsidRPr="00270332">
              <w:rPr>
                <w:rFonts w:ascii="Calibri" w:hAnsi="Calibri" w:cs="Calibri"/>
                <w:b/>
                <w:bCs/>
                <w:sz w:val="22"/>
                <w:szCs w:val="22"/>
              </w:rPr>
              <w:t>can</w:t>
            </w:r>
            <w:proofErr w:type="gramEnd"/>
            <w:r w:rsidRPr="00270332">
              <w:rPr>
                <w:rFonts w:ascii="Calibri" w:hAnsi="Calibri" w:cs="Calibri"/>
                <w:b/>
                <w:bCs/>
                <w:sz w:val="22"/>
                <w:szCs w:val="22"/>
              </w:rPr>
              <w:t xml:space="preserve"> Nordic Playground Institute Inspectors, inspect and certify?”</w:t>
            </w:r>
          </w:p>
          <w:p w14:paraId="200D164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1176-1 </w:t>
            </w:r>
            <w:r w:rsidRPr="00270332">
              <w:rPr>
                <w:rFonts w:ascii="Calibri" w:hAnsi="Calibri" w:cs="Calibri"/>
                <w:sz w:val="22"/>
                <w:szCs w:val="22"/>
              </w:rPr>
              <w:tab/>
              <w:t xml:space="preserve">Playground equipment and surfacing - General safety measures and tests </w:t>
            </w:r>
          </w:p>
          <w:p w14:paraId="311C07A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1176-2 </w:t>
            </w:r>
            <w:r w:rsidRPr="00270332">
              <w:rPr>
                <w:rFonts w:ascii="Calibri" w:hAnsi="Calibri" w:cs="Calibri"/>
                <w:sz w:val="22"/>
                <w:szCs w:val="22"/>
              </w:rPr>
              <w:tab/>
              <w:t xml:space="preserve">Swings - Additional safety measures and testing methods </w:t>
            </w:r>
          </w:p>
          <w:p w14:paraId="1B5E0FB9"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1176-3 </w:t>
            </w:r>
            <w:r w:rsidRPr="00270332">
              <w:rPr>
                <w:rFonts w:ascii="Calibri" w:hAnsi="Calibri" w:cs="Calibri"/>
                <w:sz w:val="22"/>
                <w:szCs w:val="22"/>
              </w:rPr>
              <w:tab/>
              <w:t xml:space="preserve">Slides - Additional safety measures and testing methods </w:t>
            </w:r>
          </w:p>
          <w:p w14:paraId="028DEA5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1176-4 </w:t>
            </w:r>
            <w:r w:rsidRPr="00270332">
              <w:rPr>
                <w:rFonts w:ascii="Calibri" w:hAnsi="Calibri" w:cs="Calibri"/>
                <w:sz w:val="22"/>
                <w:szCs w:val="22"/>
              </w:rPr>
              <w:tab/>
              <w:t xml:space="preserve">Cableways - Additional safety measures and testing methods </w:t>
            </w:r>
          </w:p>
          <w:p w14:paraId="19633BE2"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1176-5 </w:t>
            </w:r>
            <w:r w:rsidRPr="00270332">
              <w:rPr>
                <w:rFonts w:ascii="Calibri" w:hAnsi="Calibri" w:cs="Calibri"/>
                <w:sz w:val="22"/>
                <w:szCs w:val="22"/>
              </w:rPr>
              <w:tab/>
              <w:t xml:space="preserve">Carousels - Additional safety measures and testing methods </w:t>
            </w:r>
          </w:p>
          <w:p w14:paraId="0EFD1CC2"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1176-6 </w:t>
            </w:r>
            <w:r w:rsidRPr="00270332">
              <w:rPr>
                <w:rFonts w:ascii="Calibri" w:hAnsi="Calibri" w:cs="Calibri"/>
                <w:sz w:val="22"/>
                <w:szCs w:val="22"/>
              </w:rPr>
              <w:tab/>
              <w:t xml:space="preserve">Rocking equipment - Additional safety measures and testing </w:t>
            </w:r>
          </w:p>
          <w:p w14:paraId="1F44E5D1"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1176-7 </w:t>
            </w:r>
            <w:r w:rsidRPr="00270332">
              <w:rPr>
                <w:rFonts w:ascii="Calibri" w:hAnsi="Calibri" w:cs="Calibri"/>
                <w:sz w:val="22"/>
                <w:szCs w:val="22"/>
              </w:rPr>
              <w:tab/>
              <w:t xml:space="preserve">Guidance on maintenance, inspection, and operation </w:t>
            </w:r>
          </w:p>
          <w:p w14:paraId="3131444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1176-10 </w:t>
            </w:r>
            <w:r w:rsidRPr="00270332">
              <w:rPr>
                <w:rFonts w:ascii="Calibri" w:hAnsi="Calibri" w:cs="Calibri"/>
                <w:sz w:val="22"/>
                <w:szCs w:val="22"/>
              </w:rPr>
              <w:tab/>
              <w:t xml:space="preserve">Fully enclosed playground equipment - Additional measures </w:t>
            </w:r>
          </w:p>
          <w:p w14:paraId="4A14A72A"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1176-11 </w:t>
            </w:r>
            <w:r w:rsidRPr="00270332">
              <w:rPr>
                <w:rFonts w:ascii="Calibri" w:hAnsi="Calibri" w:cs="Calibri"/>
                <w:sz w:val="22"/>
                <w:szCs w:val="22"/>
              </w:rPr>
              <w:tab/>
              <w:t xml:space="preserve">3-dimensional climbing structures - Additional safety measures </w:t>
            </w:r>
          </w:p>
          <w:p w14:paraId="155DD48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1177 </w:t>
            </w:r>
            <w:r w:rsidRPr="00270332">
              <w:rPr>
                <w:rFonts w:ascii="Calibri" w:hAnsi="Calibri" w:cs="Calibri"/>
                <w:sz w:val="22"/>
                <w:szCs w:val="22"/>
              </w:rPr>
              <w:tab/>
              <w:t xml:space="preserve">Impact attenuating playground surfacing </w:t>
            </w:r>
          </w:p>
          <w:p w14:paraId="4BAEB920"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13219</w:t>
            </w:r>
            <w:r w:rsidRPr="00270332">
              <w:rPr>
                <w:rFonts w:ascii="Calibri" w:hAnsi="Calibri" w:cs="Calibri"/>
                <w:sz w:val="22"/>
                <w:szCs w:val="22"/>
              </w:rPr>
              <w:tab/>
              <w:t xml:space="preserve">Gymnastic equipment – Trampolines </w:t>
            </w:r>
          </w:p>
          <w:p w14:paraId="0900CD0E"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14960-1 </w:t>
            </w:r>
            <w:r w:rsidRPr="00270332">
              <w:rPr>
                <w:rFonts w:ascii="Calibri" w:hAnsi="Calibri" w:cs="Calibri"/>
                <w:sz w:val="22"/>
                <w:szCs w:val="22"/>
              </w:rPr>
              <w:tab/>
              <w:t xml:space="preserve">Inflatable play equipment – Bouncing castles </w:t>
            </w:r>
          </w:p>
          <w:p w14:paraId="7EC7500C"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14960-2 </w:t>
            </w:r>
            <w:r w:rsidRPr="00270332">
              <w:rPr>
                <w:rFonts w:ascii="Calibri" w:hAnsi="Calibri" w:cs="Calibri"/>
                <w:sz w:val="22"/>
                <w:szCs w:val="22"/>
              </w:rPr>
              <w:tab/>
              <w:t xml:space="preserve">Inflatable play equipment – Bouncing pillows </w:t>
            </w:r>
          </w:p>
          <w:p w14:paraId="3F56E4E1"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14960-3 </w:t>
            </w:r>
            <w:r w:rsidRPr="00270332">
              <w:rPr>
                <w:rFonts w:ascii="Calibri" w:hAnsi="Calibri" w:cs="Calibri"/>
                <w:sz w:val="22"/>
                <w:szCs w:val="22"/>
              </w:rPr>
              <w:tab/>
              <w:t>Inflatable play equipment – Snappies</w:t>
            </w:r>
          </w:p>
          <w:p w14:paraId="039763C8"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14974 </w:t>
            </w:r>
            <w:r w:rsidRPr="00270332">
              <w:rPr>
                <w:rFonts w:ascii="Calibri" w:hAnsi="Calibri" w:cs="Calibri"/>
                <w:sz w:val="22"/>
                <w:szCs w:val="22"/>
              </w:rPr>
              <w:tab/>
              <w:t xml:space="preserve">Skateparks – Safety measures </w:t>
            </w:r>
          </w:p>
          <w:p w14:paraId="61DBB38A"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15312 </w:t>
            </w:r>
            <w:r w:rsidRPr="00270332">
              <w:rPr>
                <w:rFonts w:ascii="Calibri" w:hAnsi="Calibri" w:cs="Calibri"/>
                <w:sz w:val="22"/>
                <w:szCs w:val="22"/>
              </w:rPr>
              <w:tab/>
              <w:t xml:space="preserve">Free access multi-sports equipment </w:t>
            </w:r>
          </w:p>
          <w:p w14:paraId="4483A4B3"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16630 </w:t>
            </w:r>
            <w:r w:rsidRPr="00270332">
              <w:rPr>
                <w:rFonts w:ascii="Calibri" w:hAnsi="Calibri" w:cs="Calibri"/>
                <w:sz w:val="22"/>
                <w:szCs w:val="22"/>
              </w:rPr>
              <w:tab/>
              <w:t xml:space="preserve">Permanently installed outdoor fitness equipment </w:t>
            </w:r>
          </w:p>
          <w:p w14:paraId="095252A1"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EN 16899 </w:t>
            </w:r>
            <w:r w:rsidRPr="00270332">
              <w:rPr>
                <w:rFonts w:ascii="Calibri" w:hAnsi="Calibri" w:cs="Calibri"/>
                <w:sz w:val="22"/>
                <w:szCs w:val="22"/>
              </w:rPr>
              <w:tab/>
              <w:t>Sports and recreational equipment – Parkour</w:t>
            </w:r>
          </w:p>
          <w:p w14:paraId="363897AC" w14:textId="77777777" w:rsidR="00340865" w:rsidRPr="00270332" w:rsidRDefault="00340865" w:rsidP="00340865">
            <w:pPr>
              <w:rPr>
                <w:rFonts w:ascii="Calibri" w:hAnsi="Calibri" w:cs="Calibri"/>
                <w:sz w:val="22"/>
                <w:szCs w:val="22"/>
              </w:rPr>
            </w:pPr>
          </w:p>
          <w:p w14:paraId="341F6944" w14:textId="77777777" w:rsidR="00340865" w:rsidRPr="00270332" w:rsidRDefault="00340865" w:rsidP="00340865">
            <w:pPr>
              <w:rPr>
                <w:rFonts w:ascii="Calibri" w:hAnsi="Calibri" w:cs="Calibri"/>
                <w:b/>
                <w:bCs/>
                <w:sz w:val="22"/>
                <w:szCs w:val="22"/>
              </w:rPr>
            </w:pPr>
            <w:r w:rsidRPr="00270332">
              <w:rPr>
                <w:rFonts w:ascii="Calibri" w:hAnsi="Calibri" w:cs="Calibri"/>
                <w:b/>
                <w:bCs/>
                <w:sz w:val="22"/>
                <w:szCs w:val="22"/>
              </w:rPr>
              <w:t>“Does NPGI UK subscribe to the UN Goals?”</w:t>
            </w:r>
          </w:p>
          <w:p w14:paraId="34162FFE"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Yes, the institute is actively working on several of the goals with underlying sub-goals, including:</w:t>
            </w:r>
          </w:p>
          <w:p w14:paraId="523BF864"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Goal No. 3: </w:t>
            </w:r>
            <w:r w:rsidRPr="00270332">
              <w:rPr>
                <w:rFonts w:ascii="Calibri" w:hAnsi="Calibri" w:cs="Calibri"/>
                <w:sz w:val="22"/>
                <w:szCs w:val="22"/>
              </w:rPr>
              <w:t xml:space="preserve">We will ensure a healthy life for everyone and promote well-being for all age groups. We are working purposefully to increase focus on better motor </w:t>
            </w:r>
            <w:r w:rsidRPr="00270332">
              <w:rPr>
                <w:rFonts w:ascii="Calibri" w:hAnsi="Calibri" w:cs="Calibri"/>
                <w:sz w:val="22"/>
                <w:szCs w:val="22"/>
              </w:rPr>
              <w:lastRenderedPageBreak/>
              <w:t>challenges and motor development in children and young people, and thereby help more people in the target group experience the joy of movement and thus play for health and well-being.</w:t>
            </w:r>
          </w:p>
          <w:p w14:paraId="61B4FB5A"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Goal No. 4: </w:t>
            </w:r>
            <w:r w:rsidRPr="00270332">
              <w:rPr>
                <w:rFonts w:ascii="Calibri" w:hAnsi="Calibri" w:cs="Calibri"/>
                <w:sz w:val="22"/>
                <w:szCs w:val="22"/>
              </w:rPr>
              <w:t>We will ensure equal access to quality education and promote everyone's opportunities for lifelong learning. At the institute, it is important that our employees are always competent to perform their tasks in the best possible way, which is why we constantly upgrade their education and skills so that we are always at the forefront and thus help increase focus on better and greater motor challenges and motor development.</w:t>
            </w:r>
          </w:p>
          <w:p w14:paraId="771BA287" w14:textId="77777777" w:rsidR="00340865" w:rsidRPr="00270332" w:rsidRDefault="00340865" w:rsidP="00340865">
            <w:pPr>
              <w:rPr>
                <w:rFonts w:ascii="Calibri" w:hAnsi="Calibri" w:cs="Calibri"/>
                <w:sz w:val="22"/>
                <w:szCs w:val="22"/>
              </w:rPr>
            </w:pPr>
            <w:r w:rsidRPr="00270332">
              <w:rPr>
                <w:rFonts w:ascii="Calibri" w:hAnsi="Calibri" w:cs="Calibri"/>
                <w:b/>
                <w:bCs/>
                <w:sz w:val="22"/>
                <w:szCs w:val="22"/>
              </w:rPr>
              <w:t>Goal 5: </w:t>
            </w:r>
            <w:r w:rsidRPr="00270332">
              <w:rPr>
                <w:rFonts w:ascii="Calibri" w:hAnsi="Calibri" w:cs="Calibri"/>
                <w:sz w:val="22"/>
                <w:szCs w:val="22"/>
              </w:rPr>
              <w:t>We will achieve gender equality and empower women and girls. We will ensure that women in the workplace have the opportunity to participate on an equal footing with men in decision-making. Women must be guaranteed full and effective participation and equal opportunities for leadership at all levels.</w:t>
            </w:r>
          </w:p>
          <w:p w14:paraId="7A371864" w14:textId="77777777" w:rsidR="00340865" w:rsidRPr="00270332" w:rsidRDefault="00340865" w:rsidP="00340865">
            <w:pPr>
              <w:rPr>
                <w:rFonts w:ascii="Calibri" w:hAnsi="Calibri" w:cs="Calibri"/>
                <w:sz w:val="22"/>
                <w:szCs w:val="22"/>
              </w:rPr>
            </w:pPr>
          </w:p>
          <w:p w14:paraId="482F0FB9"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Certified inspector</w:t>
            </w:r>
          </w:p>
          <w:p w14:paraId="507B05F8"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Playground safety</w:t>
            </w:r>
          </w:p>
          <w:p w14:paraId="1AA0EC2A"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Playground inspection</w:t>
            </w:r>
          </w:p>
          <w:p w14:paraId="2A90BE68"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Playground inspector</w:t>
            </w:r>
          </w:p>
          <w:p w14:paraId="0DE569A3"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Independent inspection</w:t>
            </w:r>
          </w:p>
          <w:p w14:paraId="35123B20"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Annual playground inspection</w:t>
            </w:r>
          </w:p>
          <w:p w14:paraId="17731B36"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bsen1176</w:t>
            </w:r>
          </w:p>
          <w:p w14:paraId="35E79F44"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bsen1177</w:t>
            </w:r>
          </w:p>
          <w:p w14:paraId="11D5B378" w14:textId="77777777" w:rsidR="00340865" w:rsidRPr="00270332" w:rsidRDefault="00340865" w:rsidP="00340865">
            <w:pPr>
              <w:numPr>
                <w:ilvl w:val="0"/>
                <w:numId w:val="2"/>
              </w:numPr>
              <w:rPr>
                <w:rFonts w:ascii="Calibri" w:hAnsi="Calibri" w:cs="Calibri"/>
                <w:sz w:val="22"/>
                <w:szCs w:val="22"/>
              </w:rPr>
            </w:pPr>
            <w:r w:rsidRPr="00270332">
              <w:rPr>
                <w:rFonts w:ascii="Calibri" w:hAnsi="Calibri" w:cs="Calibri"/>
                <w:sz w:val="22"/>
                <w:szCs w:val="22"/>
                <w:lang w:val="en-US"/>
              </w:rPr>
              <w:t>playground certification</w:t>
            </w:r>
          </w:p>
          <w:p w14:paraId="4E52CC2C" w14:textId="77777777" w:rsidR="00340865" w:rsidRPr="00270332" w:rsidRDefault="00340865" w:rsidP="00340865">
            <w:pPr>
              <w:rPr>
                <w:rFonts w:ascii="Calibri" w:hAnsi="Calibri" w:cs="Calibri"/>
                <w:sz w:val="22"/>
                <w:szCs w:val="22"/>
              </w:rPr>
            </w:pPr>
          </w:p>
          <w:p w14:paraId="596F9C0F" w14:textId="77777777" w:rsidR="00340865" w:rsidRPr="00270332" w:rsidRDefault="00340865" w:rsidP="00340865">
            <w:pPr>
              <w:rPr>
                <w:rFonts w:ascii="Calibri" w:hAnsi="Calibri" w:cs="Calibri"/>
                <w:sz w:val="22"/>
                <w:szCs w:val="22"/>
              </w:rPr>
            </w:pPr>
          </w:p>
          <w:p w14:paraId="6239B479" w14:textId="77777777" w:rsidR="00340865" w:rsidRPr="00270332" w:rsidRDefault="00340865">
            <w:pPr>
              <w:rPr>
                <w:rFonts w:ascii="Calibri" w:hAnsi="Calibri" w:cs="Calibri"/>
                <w:sz w:val="22"/>
                <w:szCs w:val="22"/>
              </w:rPr>
            </w:pPr>
          </w:p>
        </w:tc>
        <w:tc>
          <w:tcPr>
            <w:tcW w:w="5228" w:type="dxa"/>
          </w:tcPr>
          <w:p w14:paraId="78E4120D" w14:textId="77777777" w:rsidR="00D15688" w:rsidRPr="00270332" w:rsidRDefault="00D15688" w:rsidP="00D15688">
            <w:pPr>
              <w:rPr>
                <w:rFonts w:ascii="Calibri" w:hAnsi="Calibri" w:cs="Calibri"/>
                <w:b/>
                <w:sz w:val="22"/>
                <w:szCs w:val="22"/>
                <w:u w:val="single"/>
              </w:rPr>
            </w:pPr>
            <w:r w:rsidRPr="00270332">
              <w:rPr>
                <w:rFonts w:ascii="Calibri" w:hAnsi="Calibri" w:cs="Calibri"/>
                <w:b/>
                <w:sz w:val="22"/>
                <w:szCs w:val="22"/>
                <w:u w:val="single"/>
              </w:rPr>
              <w:lastRenderedPageBreak/>
              <w:t>Često postavljana pitanja</w:t>
            </w:r>
          </w:p>
          <w:p w14:paraId="60958667" w14:textId="77777777" w:rsidR="00D15688" w:rsidRPr="00270332" w:rsidRDefault="00D15688" w:rsidP="00D15688">
            <w:pPr>
              <w:rPr>
                <w:rFonts w:ascii="Calibri" w:hAnsi="Calibri" w:cs="Calibri"/>
                <w:b/>
                <w:sz w:val="22"/>
                <w:szCs w:val="22"/>
              </w:rPr>
            </w:pPr>
          </w:p>
          <w:p w14:paraId="2E61AAD3" w14:textId="4BDB0027" w:rsidR="00D15688" w:rsidRPr="00270332" w:rsidRDefault="00586645" w:rsidP="00D15688">
            <w:pPr>
              <w:rPr>
                <w:rFonts w:ascii="Calibri" w:hAnsi="Calibri" w:cs="Calibri"/>
                <w:b/>
                <w:sz w:val="22"/>
                <w:szCs w:val="22"/>
              </w:rPr>
            </w:pPr>
            <w:r>
              <w:rPr>
                <w:rFonts w:ascii="Calibri" w:hAnsi="Calibri" w:cs="Calibri"/>
                <w:b/>
                <w:sz w:val="22"/>
                <w:szCs w:val="22"/>
              </w:rPr>
              <w:t>„Koja je delatnost</w:t>
            </w:r>
            <w:r w:rsidR="00D15688" w:rsidRPr="00270332">
              <w:rPr>
                <w:rFonts w:ascii="Calibri" w:hAnsi="Calibri" w:cs="Calibri"/>
                <w:b/>
                <w:sz w:val="22"/>
                <w:szCs w:val="22"/>
              </w:rPr>
              <w:t xml:space="preserve"> vaše </w:t>
            </w:r>
            <w:proofErr w:type="gramStart"/>
            <w:r w:rsidR="00D15688" w:rsidRPr="00270332">
              <w:rPr>
                <w:rFonts w:ascii="Calibri" w:hAnsi="Calibri" w:cs="Calibri"/>
                <w:b/>
                <w:sz w:val="22"/>
                <w:szCs w:val="22"/>
              </w:rPr>
              <w:t>kompanije?“</w:t>
            </w:r>
            <w:proofErr w:type="gramEnd"/>
          </w:p>
          <w:p w14:paraId="1FEF3EDC" w14:textId="12DABC1F" w:rsidR="00340865" w:rsidRPr="00270332" w:rsidRDefault="003C6BBB" w:rsidP="00D15688">
            <w:pPr>
              <w:rPr>
                <w:rFonts w:ascii="Calibri" w:hAnsi="Calibri" w:cs="Calibri"/>
                <w:sz w:val="22"/>
                <w:szCs w:val="22"/>
              </w:rPr>
            </w:pPr>
            <w:r w:rsidRPr="00270332">
              <w:rPr>
                <w:rFonts w:ascii="Calibri" w:hAnsi="Calibri" w:cs="Calibri"/>
                <w:sz w:val="22"/>
                <w:szCs w:val="22"/>
              </w:rPr>
              <w:t>Nordic Plaiground Institute (NPGI)</w:t>
            </w:r>
            <w:r w:rsidR="00340865" w:rsidRPr="00270332">
              <w:rPr>
                <w:rFonts w:ascii="Calibri" w:hAnsi="Calibri" w:cs="Calibri"/>
                <w:sz w:val="22"/>
                <w:szCs w:val="22"/>
              </w:rPr>
              <w:t xml:space="preserve"> je osnovan da bi industr</w:t>
            </w:r>
            <w:r w:rsidR="00D15688" w:rsidRPr="00270332">
              <w:rPr>
                <w:rFonts w:ascii="Calibri" w:hAnsi="Calibri" w:cs="Calibri"/>
                <w:sz w:val="22"/>
                <w:szCs w:val="22"/>
              </w:rPr>
              <w:t>iji igrališta obezbedio mogućnost</w:t>
            </w:r>
            <w:r w:rsidR="00340865" w:rsidRPr="00270332">
              <w:rPr>
                <w:rFonts w:ascii="Calibri" w:hAnsi="Calibri" w:cs="Calibri"/>
                <w:sz w:val="22"/>
                <w:szCs w:val="22"/>
              </w:rPr>
              <w:t xml:space="preserve"> za</w:t>
            </w:r>
            <w:r w:rsidR="00586645">
              <w:rPr>
                <w:rFonts w:ascii="Calibri" w:hAnsi="Calibri" w:cs="Calibri"/>
                <w:sz w:val="22"/>
                <w:szCs w:val="22"/>
              </w:rPr>
              <w:t xml:space="preserve"> sertifikaciju proizvoda i osoblja</w:t>
            </w:r>
            <w:r w:rsidR="00340865" w:rsidRPr="00270332">
              <w:rPr>
                <w:rFonts w:ascii="Calibri" w:hAnsi="Calibri" w:cs="Calibri"/>
                <w:sz w:val="22"/>
                <w:szCs w:val="22"/>
              </w:rPr>
              <w:t xml:space="preserve">. Naša misija </w:t>
            </w:r>
            <w:r w:rsidR="004349E0">
              <w:rPr>
                <w:rFonts w:ascii="Calibri" w:hAnsi="Calibri" w:cs="Calibri"/>
                <w:sz w:val="22"/>
                <w:szCs w:val="22"/>
              </w:rPr>
              <w:t xml:space="preserve">uključujje stavljanje </w:t>
            </w:r>
            <w:r w:rsidR="00340865" w:rsidRPr="00270332">
              <w:rPr>
                <w:rFonts w:ascii="Calibri" w:hAnsi="Calibri" w:cs="Calibri"/>
                <w:sz w:val="22"/>
                <w:szCs w:val="22"/>
              </w:rPr>
              <w:t>motorički</w:t>
            </w:r>
            <w:r w:rsidR="004349E0">
              <w:rPr>
                <w:rFonts w:ascii="Calibri" w:hAnsi="Calibri" w:cs="Calibri"/>
                <w:sz w:val="22"/>
                <w:szCs w:val="22"/>
              </w:rPr>
              <w:t xml:space="preserve">h veština dece kao </w:t>
            </w:r>
            <w:r w:rsidR="00D15688" w:rsidRPr="00270332">
              <w:rPr>
                <w:rFonts w:ascii="Calibri" w:hAnsi="Calibri" w:cs="Calibri"/>
                <w:sz w:val="22"/>
                <w:szCs w:val="22"/>
              </w:rPr>
              <w:t xml:space="preserve">prioritet svih koji su zaduženi za </w:t>
            </w:r>
            <w:r w:rsidR="004349E0">
              <w:rPr>
                <w:rFonts w:ascii="Calibri" w:hAnsi="Calibri" w:cs="Calibri"/>
                <w:sz w:val="22"/>
                <w:szCs w:val="22"/>
              </w:rPr>
              <w:t>razvoj dečijih igrališta a naročito</w:t>
            </w:r>
            <w:r w:rsidR="00D15688" w:rsidRPr="00270332">
              <w:rPr>
                <w:rFonts w:ascii="Calibri" w:hAnsi="Calibri" w:cs="Calibri"/>
                <w:sz w:val="22"/>
                <w:szCs w:val="22"/>
              </w:rPr>
              <w:t xml:space="preserve"> vlasnicima</w:t>
            </w:r>
            <w:r w:rsidR="00340865" w:rsidRPr="00270332">
              <w:rPr>
                <w:rFonts w:ascii="Calibri" w:hAnsi="Calibri" w:cs="Calibri"/>
                <w:sz w:val="22"/>
                <w:szCs w:val="22"/>
              </w:rPr>
              <w:t xml:space="preserve"> igrališta širom sveta.</w:t>
            </w:r>
          </w:p>
          <w:p w14:paraId="384B34C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Fokusiramo se na:</w:t>
            </w:r>
          </w:p>
          <w:p w14:paraId="383441E8" w14:textId="17833E57" w:rsidR="00340865" w:rsidRPr="00270332" w:rsidRDefault="00340865" w:rsidP="003C6BBB">
            <w:pPr>
              <w:rPr>
                <w:rFonts w:ascii="Calibri" w:hAnsi="Calibri" w:cs="Calibri"/>
                <w:sz w:val="22"/>
                <w:szCs w:val="22"/>
              </w:rPr>
            </w:pPr>
            <w:r w:rsidRPr="00270332">
              <w:rPr>
                <w:rFonts w:ascii="Calibri" w:hAnsi="Calibri" w:cs="Calibri"/>
                <w:sz w:val="22"/>
                <w:szCs w:val="22"/>
              </w:rPr>
              <w:t xml:space="preserve">• </w:t>
            </w:r>
            <w:r w:rsidRPr="004349E0">
              <w:rPr>
                <w:rFonts w:ascii="Calibri" w:hAnsi="Calibri" w:cs="Calibri"/>
                <w:b/>
                <w:sz w:val="22"/>
                <w:szCs w:val="22"/>
              </w:rPr>
              <w:t>Nepristrasne inspekcije</w:t>
            </w:r>
            <w:r w:rsidR="004349E0">
              <w:rPr>
                <w:rFonts w:ascii="Calibri" w:hAnsi="Calibri" w:cs="Calibri"/>
                <w:sz w:val="22"/>
                <w:szCs w:val="22"/>
              </w:rPr>
              <w:t>: Osiguranje bezbednosti i usaglašenosti</w:t>
            </w:r>
            <w:r w:rsidRPr="00270332">
              <w:rPr>
                <w:rFonts w:ascii="Calibri" w:hAnsi="Calibri" w:cs="Calibri"/>
                <w:sz w:val="22"/>
                <w:szCs w:val="22"/>
              </w:rPr>
              <w:t xml:space="preserve"> opreme za igrališta.</w:t>
            </w:r>
          </w:p>
          <w:p w14:paraId="47D1410A" w14:textId="1547AA7B" w:rsidR="00340865" w:rsidRPr="00270332" w:rsidRDefault="00340865" w:rsidP="003C6BBB">
            <w:pPr>
              <w:rPr>
                <w:rFonts w:ascii="Calibri" w:hAnsi="Calibri" w:cs="Calibri"/>
                <w:sz w:val="22"/>
                <w:szCs w:val="22"/>
              </w:rPr>
            </w:pPr>
            <w:r w:rsidRPr="00270332">
              <w:rPr>
                <w:rFonts w:ascii="Calibri" w:hAnsi="Calibri" w:cs="Calibri"/>
                <w:sz w:val="22"/>
                <w:szCs w:val="22"/>
              </w:rPr>
              <w:t xml:space="preserve">• </w:t>
            </w:r>
            <w:r w:rsidRPr="004349E0">
              <w:rPr>
                <w:rFonts w:ascii="Calibri" w:hAnsi="Calibri" w:cs="Calibri"/>
                <w:b/>
                <w:sz w:val="22"/>
                <w:szCs w:val="22"/>
              </w:rPr>
              <w:t>Konsultantske usluge:</w:t>
            </w:r>
            <w:r w:rsidRPr="00270332">
              <w:rPr>
                <w:rFonts w:ascii="Calibri" w:hAnsi="Calibri" w:cs="Calibri"/>
                <w:sz w:val="22"/>
                <w:szCs w:val="22"/>
              </w:rPr>
              <w:t xml:space="preserve"> Nu</w:t>
            </w:r>
            <w:r w:rsidR="004349E0">
              <w:rPr>
                <w:rFonts w:ascii="Calibri" w:hAnsi="Calibri" w:cs="Calibri"/>
                <w:sz w:val="22"/>
                <w:szCs w:val="22"/>
              </w:rPr>
              <w:t>denje stručnih saveta</w:t>
            </w:r>
            <w:r w:rsidRPr="00270332">
              <w:rPr>
                <w:rFonts w:ascii="Calibri" w:hAnsi="Calibri" w:cs="Calibri"/>
                <w:sz w:val="22"/>
                <w:szCs w:val="22"/>
              </w:rPr>
              <w:t xml:space="preserve">, dizajnerima, </w:t>
            </w:r>
            <w:r w:rsidR="004349E0">
              <w:rPr>
                <w:rFonts w:ascii="Calibri" w:hAnsi="Calibri" w:cs="Calibri"/>
                <w:sz w:val="22"/>
                <w:szCs w:val="22"/>
              </w:rPr>
              <w:t>vlasnicima, kupcima i nadležnim organima</w:t>
            </w:r>
            <w:r w:rsidRPr="00270332">
              <w:rPr>
                <w:rFonts w:ascii="Calibri" w:hAnsi="Calibri" w:cs="Calibri"/>
                <w:sz w:val="22"/>
                <w:szCs w:val="22"/>
              </w:rPr>
              <w:t>.</w:t>
            </w:r>
          </w:p>
          <w:p w14:paraId="41B8FBB8" w14:textId="77777777" w:rsidR="00340865" w:rsidRPr="00270332" w:rsidRDefault="00340865" w:rsidP="003C6BBB">
            <w:pPr>
              <w:rPr>
                <w:rFonts w:ascii="Calibri" w:hAnsi="Calibri" w:cs="Calibri"/>
                <w:sz w:val="22"/>
                <w:szCs w:val="22"/>
              </w:rPr>
            </w:pPr>
            <w:r w:rsidRPr="00270332">
              <w:rPr>
                <w:rFonts w:ascii="Calibri" w:hAnsi="Calibri" w:cs="Calibri"/>
                <w:sz w:val="22"/>
                <w:szCs w:val="22"/>
              </w:rPr>
              <w:t xml:space="preserve">• </w:t>
            </w:r>
            <w:r w:rsidRPr="004349E0">
              <w:rPr>
                <w:rFonts w:ascii="Calibri" w:hAnsi="Calibri" w:cs="Calibri"/>
                <w:b/>
                <w:sz w:val="22"/>
                <w:szCs w:val="22"/>
              </w:rPr>
              <w:t>Sertifikacija</w:t>
            </w:r>
            <w:r w:rsidRPr="00270332">
              <w:rPr>
                <w:rFonts w:ascii="Calibri" w:hAnsi="Calibri" w:cs="Calibri"/>
                <w:sz w:val="22"/>
                <w:szCs w:val="22"/>
              </w:rPr>
              <w:t>: sertifikacija proizvoda i osoblja za održavanje visokih standarda bezbednosti.</w:t>
            </w:r>
          </w:p>
          <w:p w14:paraId="709D8893"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Naš rad pomaže da igrališta budu bezbedna i korisna za fizički i psihički razvoj dece.</w:t>
            </w:r>
          </w:p>
          <w:p w14:paraId="668D5B39" w14:textId="77777777" w:rsidR="00340865" w:rsidRPr="00270332" w:rsidRDefault="00340865" w:rsidP="00340865">
            <w:pPr>
              <w:rPr>
                <w:rFonts w:ascii="Calibri" w:hAnsi="Calibri" w:cs="Calibri"/>
                <w:sz w:val="22"/>
                <w:szCs w:val="22"/>
              </w:rPr>
            </w:pPr>
          </w:p>
          <w:p w14:paraId="57F1823B" w14:textId="44643400" w:rsidR="00340865" w:rsidRPr="003C6BBB" w:rsidRDefault="00340865" w:rsidP="00340865">
            <w:pPr>
              <w:rPr>
                <w:rFonts w:ascii="Calibri" w:hAnsi="Calibri" w:cs="Calibri"/>
                <w:b/>
                <w:sz w:val="22"/>
                <w:szCs w:val="22"/>
              </w:rPr>
            </w:pPr>
            <w:r w:rsidRPr="003C6BBB">
              <w:rPr>
                <w:rFonts w:ascii="Calibri" w:hAnsi="Calibri" w:cs="Calibri"/>
                <w:b/>
                <w:sz w:val="22"/>
                <w:szCs w:val="22"/>
              </w:rPr>
              <w:t xml:space="preserve">„Da li je Nordic Plaiground Institute (NPGI) sertifikovan ISO </w:t>
            </w:r>
            <w:proofErr w:type="gramStart"/>
            <w:r w:rsidRPr="003C6BBB">
              <w:rPr>
                <w:rFonts w:ascii="Calibri" w:hAnsi="Calibri" w:cs="Calibri"/>
                <w:b/>
                <w:sz w:val="22"/>
                <w:szCs w:val="22"/>
              </w:rPr>
              <w:t>9001?“</w:t>
            </w:r>
            <w:proofErr w:type="gramEnd"/>
          </w:p>
          <w:p w14:paraId="671DFA2E"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Da, Nordic Plaiground Institute (NPGI) ima sertifikat ISO 9001. ISO 9001 je sertifikat sistema menadžmenta kvalitetom.</w:t>
            </w:r>
          </w:p>
          <w:p w14:paraId="0413B45F" w14:textId="77777777" w:rsidR="00340865" w:rsidRPr="00270332" w:rsidRDefault="00340865" w:rsidP="00340865">
            <w:pPr>
              <w:rPr>
                <w:rFonts w:ascii="Calibri" w:hAnsi="Calibri" w:cs="Calibri"/>
                <w:sz w:val="22"/>
                <w:szCs w:val="22"/>
              </w:rPr>
            </w:pPr>
          </w:p>
          <w:p w14:paraId="02FB4515" w14:textId="77777777" w:rsidR="00340865" w:rsidRPr="003C6BBB" w:rsidRDefault="00340865" w:rsidP="00340865">
            <w:pPr>
              <w:rPr>
                <w:rFonts w:ascii="Calibri" w:hAnsi="Calibri" w:cs="Calibri"/>
                <w:b/>
                <w:sz w:val="22"/>
                <w:szCs w:val="22"/>
              </w:rPr>
            </w:pPr>
            <w:r w:rsidRPr="003C6BBB">
              <w:rPr>
                <w:rFonts w:ascii="Calibri" w:hAnsi="Calibri" w:cs="Calibri"/>
                <w:b/>
                <w:sz w:val="22"/>
                <w:szCs w:val="22"/>
              </w:rPr>
              <w:t xml:space="preserve">„Koje usluge </w:t>
            </w:r>
            <w:proofErr w:type="gramStart"/>
            <w:r w:rsidRPr="003C6BBB">
              <w:rPr>
                <w:rFonts w:ascii="Calibri" w:hAnsi="Calibri" w:cs="Calibri"/>
                <w:b/>
                <w:sz w:val="22"/>
                <w:szCs w:val="22"/>
              </w:rPr>
              <w:t>nudite?“</w:t>
            </w:r>
            <w:proofErr w:type="gramEnd"/>
          </w:p>
          <w:p w14:paraId="7C95DC51" w14:textId="0D28D44F" w:rsidR="00340865" w:rsidRPr="00270332" w:rsidRDefault="00340865" w:rsidP="00340865">
            <w:pPr>
              <w:rPr>
                <w:rFonts w:ascii="Calibri" w:hAnsi="Calibri" w:cs="Calibri"/>
                <w:sz w:val="22"/>
                <w:szCs w:val="22"/>
              </w:rPr>
            </w:pPr>
            <w:r w:rsidRPr="00270332">
              <w:rPr>
                <w:rFonts w:ascii="Calibri" w:hAnsi="Calibri" w:cs="Calibri"/>
                <w:sz w:val="22"/>
                <w:szCs w:val="22"/>
              </w:rPr>
              <w:t>Nezavisne inspekcije i sertifikacije opreme za igru, igrališta, višenamenskih prostorija za igre (MUGA), ske</w:t>
            </w:r>
            <w:r w:rsidR="003C6BBB">
              <w:rPr>
                <w:rFonts w:ascii="Calibri" w:hAnsi="Calibri" w:cs="Calibri"/>
                <w:sz w:val="22"/>
                <w:szCs w:val="22"/>
              </w:rPr>
              <w:t>jt parkova, kuća za naduvavanje</w:t>
            </w:r>
            <w:r w:rsidRPr="00270332">
              <w:rPr>
                <w:rFonts w:ascii="Calibri" w:hAnsi="Calibri" w:cs="Calibri"/>
                <w:sz w:val="22"/>
                <w:szCs w:val="22"/>
              </w:rPr>
              <w:t xml:space="preserve">, </w:t>
            </w:r>
            <w:r w:rsidR="003C6BBB">
              <w:rPr>
                <w:rFonts w:ascii="Calibri" w:hAnsi="Calibri" w:cs="Calibri"/>
                <w:sz w:val="22"/>
                <w:szCs w:val="22"/>
              </w:rPr>
              <w:t xml:space="preserve">trampoline </w:t>
            </w:r>
            <w:r w:rsidRPr="00270332">
              <w:rPr>
                <w:rFonts w:ascii="Calibri" w:hAnsi="Calibri" w:cs="Calibri"/>
                <w:sz w:val="22"/>
                <w:szCs w:val="22"/>
              </w:rPr>
              <w:t xml:space="preserve">i parkur objekata </w:t>
            </w:r>
            <w:r w:rsidR="003C6BBB">
              <w:rPr>
                <w:rFonts w:ascii="Calibri" w:hAnsi="Calibri" w:cs="Calibri"/>
                <w:sz w:val="22"/>
                <w:szCs w:val="22"/>
              </w:rPr>
              <w:t xml:space="preserve">I </w:t>
            </w:r>
            <w:proofErr w:type="gramStart"/>
            <w:r w:rsidR="003C6BBB">
              <w:rPr>
                <w:rFonts w:ascii="Calibri" w:hAnsi="Calibri" w:cs="Calibri"/>
                <w:sz w:val="22"/>
                <w:szCs w:val="22"/>
              </w:rPr>
              <w:t>dr.</w:t>
            </w:r>
            <w:r w:rsidRPr="00270332">
              <w:rPr>
                <w:rFonts w:ascii="Calibri" w:hAnsi="Calibri" w:cs="Calibri"/>
                <w:sz w:val="22"/>
                <w:szCs w:val="22"/>
              </w:rPr>
              <w:t>.</w:t>
            </w:r>
            <w:proofErr w:type="gramEnd"/>
          </w:p>
          <w:p w14:paraId="1C31F748" w14:textId="77777777" w:rsidR="00340865" w:rsidRPr="00270332" w:rsidRDefault="00340865" w:rsidP="00340865">
            <w:pPr>
              <w:rPr>
                <w:rFonts w:ascii="Calibri" w:hAnsi="Calibri" w:cs="Calibri"/>
                <w:sz w:val="22"/>
                <w:szCs w:val="22"/>
              </w:rPr>
            </w:pPr>
          </w:p>
          <w:p w14:paraId="43E84645" w14:textId="77777777" w:rsidR="00340865" w:rsidRPr="003C6BBB" w:rsidRDefault="00340865" w:rsidP="00340865">
            <w:pPr>
              <w:rPr>
                <w:rFonts w:ascii="Calibri" w:hAnsi="Calibri" w:cs="Calibri"/>
                <w:b/>
                <w:sz w:val="22"/>
                <w:szCs w:val="22"/>
              </w:rPr>
            </w:pPr>
            <w:r w:rsidRPr="003C6BBB">
              <w:rPr>
                <w:rFonts w:ascii="Calibri" w:hAnsi="Calibri" w:cs="Calibri"/>
                <w:b/>
                <w:sz w:val="22"/>
                <w:szCs w:val="22"/>
              </w:rPr>
              <w:t xml:space="preserve">„Gde se </w:t>
            </w:r>
            <w:proofErr w:type="gramStart"/>
            <w:r w:rsidRPr="003C6BBB">
              <w:rPr>
                <w:rFonts w:ascii="Calibri" w:hAnsi="Calibri" w:cs="Calibri"/>
                <w:b/>
                <w:sz w:val="22"/>
                <w:szCs w:val="22"/>
              </w:rPr>
              <w:t>nalazite?“</w:t>
            </w:r>
            <w:proofErr w:type="gramEnd"/>
          </w:p>
          <w:p w14:paraId="40DC98FD" w14:textId="6D0DA173" w:rsidR="00340865" w:rsidRPr="00270332" w:rsidRDefault="003C6BBB" w:rsidP="00340865">
            <w:pPr>
              <w:rPr>
                <w:rFonts w:ascii="Calibri" w:hAnsi="Calibri" w:cs="Calibri"/>
                <w:sz w:val="22"/>
                <w:szCs w:val="22"/>
              </w:rPr>
            </w:pPr>
            <w:r>
              <w:rPr>
                <w:rFonts w:ascii="Calibri" w:hAnsi="Calibri" w:cs="Calibri"/>
                <w:sz w:val="22"/>
                <w:szCs w:val="22"/>
              </w:rPr>
              <w:t>Nalazimo se u Beogradu, ali pokrivamo celu Srbiju i region.</w:t>
            </w:r>
          </w:p>
          <w:p w14:paraId="69E5E62B" w14:textId="77777777" w:rsidR="00340865" w:rsidRPr="00270332" w:rsidRDefault="00340865" w:rsidP="00340865">
            <w:pPr>
              <w:rPr>
                <w:rFonts w:ascii="Calibri" w:hAnsi="Calibri" w:cs="Calibri"/>
                <w:sz w:val="22"/>
                <w:szCs w:val="22"/>
              </w:rPr>
            </w:pPr>
          </w:p>
          <w:p w14:paraId="33BBEBAB" w14:textId="5BA0B57A" w:rsidR="00340865" w:rsidRPr="003C6BBB" w:rsidRDefault="00340865" w:rsidP="00340865">
            <w:pPr>
              <w:rPr>
                <w:rFonts w:ascii="Calibri" w:hAnsi="Calibri" w:cs="Calibri"/>
                <w:b/>
                <w:sz w:val="22"/>
                <w:szCs w:val="22"/>
              </w:rPr>
            </w:pPr>
            <w:r w:rsidRPr="003C6BBB">
              <w:rPr>
                <w:rFonts w:ascii="Calibri" w:hAnsi="Calibri" w:cs="Calibri"/>
                <w:b/>
                <w:sz w:val="22"/>
                <w:szCs w:val="22"/>
              </w:rPr>
              <w:t>„Da li bi ig</w:t>
            </w:r>
            <w:r w:rsidR="003C6BBB">
              <w:rPr>
                <w:rFonts w:ascii="Calibri" w:hAnsi="Calibri" w:cs="Calibri"/>
                <w:b/>
                <w:sz w:val="22"/>
                <w:szCs w:val="22"/>
              </w:rPr>
              <w:t>ralište trebalo da se kontroliše</w:t>
            </w:r>
            <w:r w:rsidRPr="003C6BBB">
              <w:rPr>
                <w:rFonts w:ascii="Calibri" w:hAnsi="Calibri" w:cs="Calibri"/>
                <w:b/>
                <w:sz w:val="22"/>
                <w:szCs w:val="22"/>
              </w:rPr>
              <w:t xml:space="preserve"> svake </w:t>
            </w:r>
            <w:proofErr w:type="gramStart"/>
            <w:r w:rsidRPr="003C6BBB">
              <w:rPr>
                <w:rFonts w:ascii="Calibri" w:hAnsi="Calibri" w:cs="Calibri"/>
                <w:b/>
                <w:sz w:val="22"/>
                <w:szCs w:val="22"/>
              </w:rPr>
              <w:t>godine?“</w:t>
            </w:r>
            <w:proofErr w:type="gramEnd"/>
          </w:p>
          <w:p w14:paraId="4B4CD61D" w14:textId="1A156CC8" w:rsidR="00340865" w:rsidRPr="00270332" w:rsidRDefault="00340865" w:rsidP="00340865">
            <w:pPr>
              <w:rPr>
                <w:rFonts w:ascii="Calibri" w:hAnsi="Calibri" w:cs="Calibri"/>
                <w:sz w:val="22"/>
                <w:szCs w:val="22"/>
              </w:rPr>
            </w:pPr>
            <w:r w:rsidRPr="00270332">
              <w:rPr>
                <w:rFonts w:ascii="Calibri" w:hAnsi="Calibri" w:cs="Calibri"/>
                <w:sz w:val="22"/>
                <w:szCs w:val="22"/>
              </w:rPr>
              <w:t>DA, trebalo bi da bude u skladu sa zahtevima za be</w:t>
            </w:r>
            <w:r w:rsidR="00491EB7">
              <w:rPr>
                <w:rFonts w:ascii="Calibri" w:hAnsi="Calibri" w:cs="Calibri"/>
                <w:sz w:val="22"/>
                <w:szCs w:val="22"/>
              </w:rPr>
              <w:t xml:space="preserve">zbednost igrališta propisanim standardom SRPS </w:t>
            </w:r>
            <w:r w:rsidRPr="00270332">
              <w:rPr>
                <w:rFonts w:ascii="Calibri" w:hAnsi="Calibri" w:cs="Calibri"/>
                <w:sz w:val="22"/>
                <w:szCs w:val="22"/>
              </w:rPr>
              <w:t>EN1176</w:t>
            </w:r>
            <w:r w:rsidR="00491EB7">
              <w:rPr>
                <w:rFonts w:ascii="Calibri" w:hAnsi="Calibri" w:cs="Calibri"/>
                <w:sz w:val="22"/>
                <w:szCs w:val="22"/>
              </w:rPr>
              <w:t xml:space="preserve"> </w:t>
            </w:r>
            <w:r w:rsidR="005903E1">
              <w:rPr>
                <w:rFonts w:ascii="Calibri" w:hAnsi="Calibri" w:cs="Calibri"/>
                <w:sz w:val="22"/>
                <w:szCs w:val="22"/>
              </w:rPr>
              <w:t>i</w:t>
            </w:r>
            <w:r w:rsidR="00491EB7">
              <w:rPr>
                <w:rFonts w:ascii="Calibri" w:hAnsi="Calibri" w:cs="Calibri"/>
                <w:sz w:val="22"/>
                <w:szCs w:val="22"/>
              </w:rPr>
              <w:t xml:space="preserve"> </w:t>
            </w:r>
            <w:r w:rsidR="005903E1">
              <w:rPr>
                <w:rFonts w:ascii="Calibri" w:hAnsi="Calibri" w:cs="Calibri"/>
                <w:sz w:val="22"/>
                <w:szCs w:val="22"/>
              </w:rPr>
              <w:t>Pravilnikom o bezbenosti d</w:t>
            </w:r>
            <w:r w:rsidR="00491EB7">
              <w:rPr>
                <w:rFonts w:ascii="Calibri" w:hAnsi="Calibri" w:cs="Calibri"/>
                <w:sz w:val="22"/>
                <w:szCs w:val="22"/>
              </w:rPr>
              <w:t>ečijih igrališta.</w:t>
            </w:r>
            <w:r w:rsidRPr="00270332">
              <w:rPr>
                <w:rFonts w:ascii="Calibri" w:hAnsi="Calibri" w:cs="Calibri"/>
                <w:sz w:val="22"/>
                <w:szCs w:val="22"/>
              </w:rPr>
              <w:t xml:space="preserve"> </w:t>
            </w:r>
            <w:r w:rsidR="00491EB7">
              <w:rPr>
                <w:rFonts w:ascii="Calibri" w:hAnsi="Calibri" w:cs="Calibri"/>
                <w:sz w:val="22"/>
                <w:szCs w:val="22"/>
              </w:rPr>
              <w:t>I pravilnik i standard za igrališta</w:t>
            </w:r>
            <w:r w:rsidRPr="00270332">
              <w:rPr>
                <w:rFonts w:ascii="Calibri" w:hAnsi="Calibri" w:cs="Calibri"/>
                <w:sz w:val="22"/>
                <w:szCs w:val="22"/>
              </w:rPr>
              <w:t xml:space="preserve"> zahteva</w:t>
            </w:r>
            <w:r w:rsidR="00491EB7">
              <w:rPr>
                <w:rFonts w:ascii="Calibri" w:hAnsi="Calibri" w:cs="Calibri"/>
                <w:sz w:val="22"/>
                <w:szCs w:val="22"/>
              </w:rPr>
              <w:t>ju</w:t>
            </w:r>
            <w:r w:rsidRPr="00270332">
              <w:rPr>
                <w:rFonts w:ascii="Calibri" w:hAnsi="Calibri" w:cs="Calibri"/>
                <w:sz w:val="22"/>
                <w:szCs w:val="22"/>
              </w:rPr>
              <w:t xml:space="preserve"> godišnji pregled igrališta i procenu bezbednosti igrališta i opreme za igru. Pregled igrališta mora da izvrši nezavisni inspektor </w:t>
            </w:r>
            <w:r w:rsidR="003C6BBB">
              <w:rPr>
                <w:rFonts w:ascii="Calibri" w:hAnsi="Calibri" w:cs="Calibri"/>
                <w:sz w:val="22"/>
                <w:szCs w:val="22"/>
              </w:rPr>
              <w:t xml:space="preserve">za </w:t>
            </w:r>
            <w:r w:rsidRPr="00270332">
              <w:rPr>
                <w:rFonts w:ascii="Calibri" w:hAnsi="Calibri" w:cs="Calibri"/>
                <w:sz w:val="22"/>
                <w:szCs w:val="22"/>
              </w:rPr>
              <w:t>igrališta, odnosno nadležno lice koje nije bilo direktno uključeno u postavljanje i nije odgovorno za eventualne korektivne radove ili troškove. Ovo će obezbediti nezavisnu inspekciju opreme za igru.</w:t>
            </w:r>
          </w:p>
          <w:p w14:paraId="5DBEEBF4" w14:textId="77777777" w:rsidR="00340865" w:rsidRPr="00270332" w:rsidRDefault="00340865" w:rsidP="00340865">
            <w:pPr>
              <w:rPr>
                <w:rFonts w:ascii="Calibri" w:hAnsi="Calibri" w:cs="Calibri"/>
                <w:sz w:val="22"/>
                <w:szCs w:val="22"/>
              </w:rPr>
            </w:pPr>
          </w:p>
          <w:p w14:paraId="006ECC2E" w14:textId="541BA05E" w:rsidR="00340865" w:rsidRPr="003C6BBB" w:rsidRDefault="00340865" w:rsidP="00340865">
            <w:pPr>
              <w:rPr>
                <w:rFonts w:ascii="Calibri" w:hAnsi="Calibri" w:cs="Calibri"/>
                <w:b/>
                <w:sz w:val="22"/>
                <w:szCs w:val="22"/>
              </w:rPr>
            </w:pPr>
            <w:r w:rsidRPr="003C6BBB">
              <w:rPr>
                <w:rFonts w:ascii="Calibri" w:hAnsi="Calibri" w:cs="Calibri"/>
                <w:b/>
                <w:sz w:val="22"/>
                <w:szCs w:val="22"/>
              </w:rPr>
              <w:t>„Da li inspek</w:t>
            </w:r>
            <w:r w:rsidR="003C6BBB">
              <w:rPr>
                <w:rFonts w:ascii="Calibri" w:hAnsi="Calibri" w:cs="Calibri"/>
                <w:b/>
                <w:sz w:val="22"/>
                <w:szCs w:val="22"/>
              </w:rPr>
              <w:t xml:space="preserve">tori </w:t>
            </w:r>
            <w:r w:rsidR="00491EB7">
              <w:rPr>
                <w:rFonts w:ascii="Calibri" w:hAnsi="Calibri" w:cs="Calibri"/>
                <w:b/>
                <w:sz w:val="22"/>
                <w:szCs w:val="22"/>
              </w:rPr>
              <w:t xml:space="preserve">za </w:t>
            </w:r>
            <w:r w:rsidR="003C6BBB">
              <w:rPr>
                <w:rFonts w:ascii="Calibri" w:hAnsi="Calibri" w:cs="Calibri"/>
                <w:b/>
                <w:sz w:val="22"/>
                <w:szCs w:val="22"/>
              </w:rPr>
              <w:t>igrališta moraju biti sertifikovani za kontrolisanje</w:t>
            </w:r>
            <w:r w:rsidRPr="003C6BBB">
              <w:rPr>
                <w:rFonts w:ascii="Calibri" w:hAnsi="Calibri" w:cs="Calibri"/>
                <w:b/>
                <w:sz w:val="22"/>
                <w:szCs w:val="22"/>
              </w:rPr>
              <w:t xml:space="preserve"> </w:t>
            </w:r>
            <w:proofErr w:type="gramStart"/>
            <w:r w:rsidRPr="003C6BBB">
              <w:rPr>
                <w:rFonts w:ascii="Calibri" w:hAnsi="Calibri" w:cs="Calibri"/>
                <w:b/>
                <w:sz w:val="22"/>
                <w:szCs w:val="22"/>
              </w:rPr>
              <w:t>igrališta?“</w:t>
            </w:r>
            <w:proofErr w:type="gramEnd"/>
          </w:p>
          <w:p w14:paraId="359BC0B3" w14:textId="75761E2C"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Da, igrališta treba jednom godišnje da pregleda </w:t>
            </w:r>
            <w:r w:rsidR="00491EB7">
              <w:rPr>
                <w:rFonts w:ascii="Calibri" w:hAnsi="Calibri" w:cs="Calibri"/>
                <w:sz w:val="22"/>
                <w:szCs w:val="22"/>
              </w:rPr>
              <w:t>sertifi</w:t>
            </w:r>
            <w:r w:rsidRPr="00270332">
              <w:rPr>
                <w:rFonts w:ascii="Calibri" w:hAnsi="Calibri" w:cs="Calibri"/>
                <w:sz w:val="22"/>
                <w:szCs w:val="22"/>
              </w:rPr>
              <w:t>kovani, neza</w:t>
            </w:r>
            <w:r w:rsidR="00491EB7">
              <w:rPr>
                <w:rFonts w:ascii="Calibri" w:hAnsi="Calibri" w:cs="Calibri"/>
                <w:sz w:val="22"/>
                <w:szCs w:val="22"/>
              </w:rPr>
              <w:t>visni inspektor. Ovo je</w:t>
            </w:r>
            <w:r w:rsidRPr="00270332">
              <w:rPr>
                <w:rFonts w:ascii="Calibri" w:hAnsi="Calibri" w:cs="Calibri"/>
                <w:sz w:val="22"/>
                <w:szCs w:val="22"/>
              </w:rPr>
              <w:t xml:space="preserve"> zahtev i </w:t>
            </w:r>
            <w:r w:rsidR="00491EB7">
              <w:rPr>
                <w:rFonts w:ascii="Calibri" w:hAnsi="Calibri" w:cs="Calibri"/>
                <w:sz w:val="22"/>
                <w:szCs w:val="22"/>
              </w:rPr>
              <w:t xml:space="preserve">samog </w:t>
            </w:r>
            <w:r w:rsidRPr="00270332">
              <w:rPr>
                <w:rFonts w:ascii="Calibri" w:hAnsi="Calibri" w:cs="Calibri"/>
                <w:sz w:val="22"/>
                <w:szCs w:val="22"/>
              </w:rPr>
              <w:t>standard</w:t>
            </w:r>
            <w:r w:rsidR="00491EB7">
              <w:rPr>
                <w:rFonts w:ascii="Calibri" w:hAnsi="Calibri" w:cs="Calibri"/>
                <w:sz w:val="22"/>
                <w:szCs w:val="22"/>
              </w:rPr>
              <w:t>a</w:t>
            </w:r>
            <w:r w:rsidRPr="00270332">
              <w:rPr>
                <w:rFonts w:ascii="Calibri" w:hAnsi="Calibri" w:cs="Calibri"/>
                <w:sz w:val="22"/>
                <w:szCs w:val="22"/>
              </w:rPr>
              <w:t xml:space="preserve"> EN1176.</w:t>
            </w:r>
          </w:p>
          <w:p w14:paraId="333C7184" w14:textId="77777777" w:rsidR="00340865" w:rsidRPr="00270332" w:rsidRDefault="00340865" w:rsidP="00340865">
            <w:pPr>
              <w:rPr>
                <w:rFonts w:ascii="Calibri" w:hAnsi="Calibri" w:cs="Calibri"/>
                <w:sz w:val="22"/>
                <w:szCs w:val="22"/>
              </w:rPr>
            </w:pPr>
          </w:p>
          <w:p w14:paraId="30DB95C4" w14:textId="77777777" w:rsidR="00340865" w:rsidRPr="00491EB7" w:rsidRDefault="00340865" w:rsidP="00340865">
            <w:pPr>
              <w:rPr>
                <w:rFonts w:ascii="Calibri" w:hAnsi="Calibri" w:cs="Calibri"/>
                <w:b/>
                <w:sz w:val="22"/>
                <w:szCs w:val="22"/>
              </w:rPr>
            </w:pPr>
            <w:r w:rsidRPr="00491EB7">
              <w:rPr>
                <w:rFonts w:ascii="Calibri" w:hAnsi="Calibri" w:cs="Calibri"/>
                <w:b/>
                <w:sz w:val="22"/>
                <w:szCs w:val="22"/>
              </w:rPr>
              <w:t xml:space="preserve">„Da li je bezbednost na igralištu </w:t>
            </w:r>
            <w:proofErr w:type="gramStart"/>
            <w:r w:rsidRPr="00491EB7">
              <w:rPr>
                <w:rFonts w:ascii="Calibri" w:hAnsi="Calibri" w:cs="Calibri"/>
                <w:b/>
                <w:sz w:val="22"/>
                <w:szCs w:val="22"/>
              </w:rPr>
              <w:t>važna?“</w:t>
            </w:r>
            <w:proofErr w:type="gramEnd"/>
          </w:p>
          <w:p w14:paraId="730D5E9C" w14:textId="69460C13"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Igrališta i oprema za igru na otvorenom nude deci svež vazduh, prijatelje, zabavu i vežbanje. Ali važno je </w:t>
            </w:r>
            <w:r w:rsidRPr="00270332">
              <w:rPr>
                <w:rFonts w:ascii="Calibri" w:hAnsi="Calibri" w:cs="Calibri"/>
                <w:sz w:val="22"/>
                <w:szCs w:val="22"/>
              </w:rPr>
              <w:lastRenderedPageBreak/>
              <w:t xml:space="preserve">osigurati da neispravna oprema, neodgovarajuće površine i nesigurno ponašanje ne pokvare zabavu. Svake godine, </w:t>
            </w:r>
            <w:r w:rsidR="00491EB7">
              <w:rPr>
                <w:rFonts w:ascii="Calibri" w:hAnsi="Calibri" w:cs="Calibri"/>
                <w:sz w:val="22"/>
                <w:szCs w:val="22"/>
              </w:rPr>
              <w:t xml:space="preserve">stotine I stotine dece se oporavlja </w:t>
            </w:r>
            <w:r w:rsidRPr="00270332">
              <w:rPr>
                <w:rFonts w:ascii="Calibri" w:hAnsi="Calibri" w:cs="Calibri"/>
                <w:sz w:val="22"/>
                <w:szCs w:val="22"/>
              </w:rPr>
              <w:t xml:space="preserve">u </w:t>
            </w:r>
            <w:r w:rsidR="00491EB7">
              <w:rPr>
                <w:rFonts w:ascii="Calibri" w:hAnsi="Calibri" w:cs="Calibri"/>
                <w:sz w:val="22"/>
                <w:szCs w:val="22"/>
              </w:rPr>
              <w:t>bolničkim ustanovma</w:t>
            </w:r>
            <w:r w:rsidRPr="00270332">
              <w:rPr>
                <w:rFonts w:ascii="Calibri" w:hAnsi="Calibri" w:cs="Calibri"/>
                <w:sz w:val="22"/>
                <w:szCs w:val="22"/>
              </w:rPr>
              <w:t xml:space="preserve"> zbog povreda vezanih za igralište</w:t>
            </w:r>
            <w:r w:rsidR="00491EB7">
              <w:rPr>
                <w:rFonts w:ascii="Calibri" w:hAnsi="Calibri" w:cs="Calibri"/>
                <w:sz w:val="22"/>
                <w:szCs w:val="22"/>
              </w:rPr>
              <w:t>.</w:t>
            </w:r>
          </w:p>
          <w:p w14:paraId="62F381C7" w14:textId="77777777" w:rsidR="00340865" w:rsidRPr="00270332" w:rsidRDefault="00340865" w:rsidP="00340865">
            <w:pPr>
              <w:rPr>
                <w:rFonts w:ascii="Calibri" w:hAnsi="Calibri" w:cs="Calibri"/>
                <w:sz w:val="22"/>
                <w:szCs w:val="22"/>
              </w:rPr>
            </w:pPr>
          </w:p>
          <w:p w14:paraId="32C699EB" w14:textId="37CDFC84" w:rsidR="00340865" w:rsidRPr="00491EB7" w:rsidRDefault="00340865" w:rsidP="00340865">
            <w:pPr>
              <w:rPr>
                <w:rFonts w:ascii="Calibri" w:hAnsi="Calibri" w:cs="Calibri"/>
                <w:b/>
                <w:sz w:val="22"/>
                <w:szCs w:val="22"/>
              </w:rPr>
            </w:pPr>
            <w:r w:rsidRPr="00491EB7">
              <w:rPr>
                <w:rFonts w:ascii="Calibri" w:hAnsi="Calibri" w:cs="Calibri"/>
                <w:b/>
                <w:sz w:val="22"/>
                <w:szCs w:val="22"/>
              </w:rPr>
              <w:t xml:space="preserve">„Zašto treba vršiti </w:t>
            </w:r>
            <w:r w:rsidR="00491EB7">
              <w:rPr>
                <w:rFonts w:ascii="Calibri" w:hAnsi="Calibri" w:cs="Calibri"/>
                <w:b/>
                <w:sz w:val="22"/>
                <w:szCs w:val="22"/>
              </w:rPr>
              <w:t>kontrolisanje</w:t>
            </w:r>
            <w:r w:rsidRPr="00491EB7">
              <w:rPr>
                <w:rFonts w:ascii="Calibri" w:hAnsi="Calibri" w:cs="Calibri"/>
                <w:b/>
                <w:sz w:val="22"/>
                <w:szCs w:val="22"/>
              </w:rPr>
              <w:t xml:space="preserve"> </w:t>
            </w:r>
            <w:proofErr w:type="gramStart"/>
            <w:r w:rsidRPr="00491EB7">
              <w:rPr>
                <w:rFonts w:ascii="Calibri" w:hAnsi="Calibri" w:cs="Calibri"/>
                <w:b/>
                <w:sz w:val="22"/>
                <w:szCs w:val="22"/>
              </w:rPr>
              <w:t>igrališta?“</w:t>
            </w:r>
            <w:proofErr w:type="gramEnd"/>
          </w:p>
          <w:p w14:paraId="080B920F" w14:textId="0E4183D8"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Da </w:t>
            </w:r>
            <w:r w:rsidR="00491EB7">
              <w:rPr>
                <w:rFonts w:ascii="Calibri" w:hAnsi="Calibri" w:cs="Calibri"/>
                <w:sz w:val="22"/>
                <w:szCs w:val="22"/>
              </w:rPr>
              <w:t>bi se osigurala dugoročna</w:t>
            </w:r>
            <w:r w:rsidRPr="00270332">
              <w:rPr>
                <w:rFonts w:ascii="Calibri" w:hAnsi="Calibri" w:cs="Calibri"/>
                <w:sz w:val="22"/>
                <w:szCs w:val="22"/>
              </w:rPr>
              <w:t xml:space="preserve"> bezbednost igrališta</w:t>
            </w:r>
          </w:p>
          <w:p w14:paraId="3EEEFA14" w14:textId="5176C668"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Da </w:t>
            </w:r>
            <w:r w:rsidR="00491EB7">
              <w:rPr>
                <w:rFonts w:ascii="Calibri" w:hAnsi="Calibri" w:cs="Calibri"/>
                <w:sz w:val="22"/>
                <w:szCs w:val="22"/>
              </w:rPr>
              <w:t xml:space="preserve">bi se </w:t>
            </w:r>
            <w:r w:rsidRPr="00270332">
              <w:rPr>
                <w:rFonts w:ascii="Calibri" w:hAnsi="Calibri" w:cs="Calibri"/>
                <w:sz w:val="22"/>
                <w:szCs w:val="22"/>
              </w:rPr>
              <w:t>ispuni</w:t>
            </w:r>
            <w:r w:rsidR="00491EB7">
              <w:rPr>
                <w:rFonts w:ascii="Calibri" w:hAnsi="Calibri" w:cs="Calibri"/>
                <w:sz w:val="22"/>
                <w:szCs w:val="22"/>
              </w:rPr>
              <w:t>la zakonska obaveza</w:t>
            </w:r>
          </w:p>
          <w:p w14:paraId="70FCA6AE" w14:textId="05DEEC32"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Da </w:t>
            </w:r>
            <w:r w:rsidR="00491EB7">
              <w:rPr>
                <w:rFonts w:ascii="Calibri" w:hAnsi="Calibri" w:cs="Calibri"/>
                <w:sz w:val="22"/>
                <w:szCs w:val="22"/>
              </w:rPr>
              <w:t xml:space="preserve">bi bilo </w:t>
            </w:r>
            <w:r w:rsidRPr="00270332">
              <w:rPr>
                <w:rFonts w:ascii="Calibri" w:hAnsi="Calibri" w:cs="Calibri"/>
                <w:sz w:val="22"/>
                <w:szCs w:val="22"/>
              </w:rPr>
              <w:t xml:space="preserve">u skladu sa </w:t>
            </w:r>
            <w:r w:rsidR="005903E1">
              <w:rPr>
                <w:rFonts w:ascii="Calibri" w:hAnsi="Calibri" w:cs="Calibri"/>
                <w:sz w:val="22"/>
                <w:szCs w:val="22"/>
              </w:rPr>
              <w:t>Pravilnikom o bezbenosti dečijih igrališta</w:t>
            </w:r>
            <w:r w:rsidR="005903E1" w:rsidRPr="00270332">
              <w:rPr>
                <w:rFonts w:ascii="Calibri" w:hAnsi="Calibri" w:cs="Calibri"/>
                <w:sz w:val="22"/>
                <w:szCs w:val="22"/>
              </w:rPr>
              <w:t xml:space="preserve"> </w:t>
            </w:r>
            <w:r w:rsidR="005903E1">
              <w:rPr>
                <w:rFonts w:ascii="Calibri" w:hAnsi="Calibri" w:cs="Calibri"/>
                <w:sz w:val="22"/>
                <w:szCs w:val="22"/>
              </w:rPr>
              <w:t xml:space="preserve">i </w:t>
            </w:r>
            <w:r w:rsidRPr="00270332">
              <w:rPr>
                <w:rFonts w:ascii="Calibri" w:hAnsi="Calibri" w:cs="Calibri"/>
                <w:sz w:val="22"/>
                <w:szCs w:val="22"/>
              </w:rPr>
              <w:t>evrop</w:t>
            </w:r>
            <w:r w:rsidR="00491EB7">
              <w:rPr>
                <w:rFonts w:ascii="Calibri" w:hAnsi="Calibri" w:cs="Calibri"/>
                <w:sz w:val="22"/>
                <w:szCs w:val="22"/>
              </w:rPr>
              <w:t>skim standardom za igrališta (SRPS</w:t>
            </w:r>
            <w:r w:rsidRPr="00270332">
              <w:rPr>
                <w:rFonts w:ascii="Calibri" w:hAnsi="Calibri" w:cs="Calibri"/>
                <w:sz w:val="22"/>
                <w:szCs w:val="22"/>
              </w:rPr>
              <w:t xml:space="preserve"> EN1176)</w:t>
            </w:r>
            <w:r w:rsidR="00491EB7">
              <w:rPr>
                <w:rFonts w:ascii="Calibri" w:hAnsi="Calibri" w:cs="Calibri"/>
                <w:sz w:val="22"/>
                <w:szCs w:val="22"/>
              </w:rPr>
              <w:t>.</w:t>
            </w:r>
          </w:p>
          <w:p w14:paraId="5C746C99" w14:textId="77777777" w:rsidR="00340865" w:rsidRPr="00270332" w:rsidRDefault="00340865" w:rsidP="00340865">
            <w:pPr>
              <w:rPr>
                <w:rFonts w:ascii="Calibri" w:hAnsi="Calibri" w:cs="Calibri"/>
                <w:sz w:val="22"/>
                <w:szCs w:val="22"/>
              </w:rPr>
            </w:pPr>
          </w:p>
          <w:p w14:paraId="79770F08" w14:textId="0EBA9594" w:rsidR="00340865" w:rsidRPr="005903E1" w:rsidRDefault="00340865" w:rsidP="00340865">
            <w:pPr>
              <w:rPr>
                <w:rFonts w:ascii="Calibri" w:hAnsi="Calibri" w:cs="Calibri"/>
                <w:b/>
                <w:sz w:val="22"/>
                <w:szCs w:val="22"/>
              </w:rPr>
            </w:pPr>
            <w:r w:rsidRPr="005903E1">
              <w:rPr>
                <w:rFonts w:ascii="Calibri" w:hAnsi="Calibri" w:cs="Calibri"/>
                <w:b/>
                <w:sz w:val="22"/>
                <w:szCs w:val="22"/>
              </w:rPr>
              <w:t xml:space="preserve">„Da li postoje zahtevi za ispitivanje površina za </w:t>
            </w:r>
            <w:r w:rsidR="005903E1">
              <w:rPr>
                <w:rFonts w:ascii="Calibri" w:hAnsi="Calibri" w:cs="Calibri"/>
                <w:b/>
                <w:sz w:val="22"/>
                <w:szCs w:val="22"/>
              </w:rPr>
              <w:t xml:space="preserve">ublažavanje </w:t>
            </w:r>
            <w:proofErr w:type="gramStart"/>
            <w:r w:rsidR="005903E1">
              <w:rPr>
                <w:rFonts w:ascii="Calibri" w:hAnsi="Calibri" w:cs="Calibri"/>
                <w:b/>
                <w:sz w:val="22"/>
                <w:szCs w:val="22"/>
              </w:rPr>
              <w:t>udara</w:t>
            </w:r>
            <w:r w:rsidRPr="005903E1">
              <w:rPr>
                <w:rFonts w:ascii="Calibri" w:hAnsi="Calibri" w:cs="Calibri"/>
                <w:b/>
                <w:sz w:val="22"/>
                <w:szCs w:val="22"/>
              </w:rPr>
              <w:t>?“</w:t>
            </w:r>
            <w:proofErr w:type="gramEnd"/>
          </w:p>
          <w:p w14:paraId="6788A3DC" w14:textId="4C691AD1" w:rsidR="00340865" w:rsidRPr="00270332" w:rsidRDefault="005903E1" w:rsidP="00340865">
            <w:pPr>
              <w:rPr>
                <w:rFonts w:ascii="Calibri" w:hAnsi="Calibri" w:cs="Calibri"/>
                <w:sz w:val="22"/>
                <w:szCs w:val="22"/>
              </w:rPr>
            </w:pPr>
            <w:r>
              <w:rPr>
                <w:rFonts w:ascii="Calibri" w:hAnsi="Calibri" w:cs="Calibri"/>
                <w:sz w:val="22"/>
                <w:szCs w:val="22"/>
              </w:rPr>
              <w:t>Da, postoje</w:t>
            </w:r>
            <w:r w:rsidR="00340865" w:rsidRPr="00270332">
              <w:rPr>
                <w:rFonts w:ascii="Calibri" w:hAnsi="Calibri" w:cs="Calibri"/>
                <w:sz w:val="22"/>
                <w:szCs w:val="22"/>
              </w:rPr>
              <w:t xml:space="preserve">. </w:t>
            </w:r>
            <w:r>
              <w:rPr>
                <w:rFonts w:ascii="Calibri" w:hAnsi="Calibri" w:cs="Calibri"/>
                <w:sz w:val="22"/>
                <w:szCs w:val="22"/>
              </w:rPr>
              <w:t>Pravilnik</w:t>
            </w:r>
            <w:r>
              <w:rPr>
                <w:rFonts w:ascii="Calibri" w:hAnsi="Calibri" w:cs="Calibri"/>
                <w:sz w:val="22"/>
                <w:szCs w:val="22"/>
              </w:rPr>
              <w:t xml:space="preserve"> o bezbenosti dečijih igrališta</w:t>
            </w:r>
            <w:r>
              <w:rPr>
                <w:rFonts w:ascii="Calibri" w:hAnsi="Calibri" w:cs="Calibri"/>
                <w:sz w:val="22"/>
                <w:szCs w:val="22"/>
              </w:rPr>
              <w:t xml:space="preserve">, </w:t>
            </w:r>
            <w:r w:rsidR="0014640F">
              <w:rPr>
                <w:rFonts w:ascii="Calibri" w:hAnsi="Calibri" w:cs="Calibri"/>
                <w:sz w:val="22"/>
                <w:szCs w:val="22"/>
              </w:rPr>
              <w:t xml:space="preserve">standard </w:t>
            </w:r>
            <w:r>
              <w:rPr>
                <w:rFonts w:ascii="Calibri" w:hAnsi="Calibri" w:cs="Calibri"/>
                <w:sz w:val="22"/>
                <w:szCs w:val="22"/>
              </w:rPr>
              <w:t xml:space="preserve">SRPS EN 1176 i </w:t>
            </w:r>
            <w:r w:rsidR="0014640F">
              <w:rPr>
                <w:rFonts w:ascii="Calibri" w:hAnsi="Calibri" w:cs="Calibri"/>
                <w:sz w:val="22"/>
                <w:szCs w:val="22"/>
              </w:rPr>
              <w:t xml:space="preserve">standard </w:t>
            </w:r>
            <w:r>
              <w:rPr>
                <w:rFonts w:ascii="Calibri" w:hAnsi="Calibri" w:cs="Calibri"/>
                <w:sz w:val="22"/>
                <w:szCs w:val="22"/>
              </w:rPr>
              <w:t xml:space="preserve">SRPS EN 1177 </w:t>
            </w:r>
            <w:r w:rsidR="0014640F">
              <w:rPr>
                <w:rFonts w:ascii="Calibri" w:hAnsi="Calibri" w:cs="Calibri"/>
                <w:sz w:val="22"/>
                <w:szCs w:val="22"/>
              </w:rPr>
              <w:t xml:space="preserve">koji precizira metode </w:t>
            </w:r>
            <w:r>
              <w:rPr>
                <w:rFonts w:ascii="Calibri" w:hAnsi="Calibri" w:cs="Calibri"/>
                <w:sz w:val="22"/>
                <w:szCs w:val="22"/>
              </w:rPr>
              <w:t xml:space="preserve">za </w:t>
            </w:r>
            <w:r w:rsidR="0014640F">
              <w:rPr>
                <w:rFonts w:ascii="Calibri" w:hAnsi="Calibri" w:cs="Calibri"/>
                <w:sz w:val="22"/>
                <w:szCs w:val="22"/>
              </w:rPr>
              <w:t>ispitivanje površina</w:t>
            </w:r>
            <w:r w:rsidR="00340865" w:rsidRPr="00270332">
              <w:rPr>
                <w:rFonts w:ascii="Calibri" w:hAnsi="Calibri" w:cs="Calibri"/>
                <w:sz w:val="22"/>
                <w:szCs w:val="22"/>
              </w:rPr>
              <w:t xml:space="preserve"> za ublažavanje udara. Postoje</w:t>
            </w:r>
            <w:r w:rsidR="0014640F">
              <w:rPr>
                <w:rFonts w:ascii="Calibri" w:hAnsi="Calibri" w:cs="Calibri"/>
                <w:sz w:val="22"/>
                <w:szCs w:val="22"/>
              </w:rPr>
              <w:t xml:space="preserve"> i</w:t>
            </w:r>
            <w:r w:rsidR="00340865" w:rsidRPr="00270332">
              <w:rPr>
                <w:rFonts w:ascii="Calibri" w:hAnsi="Calibri" w:cs="Calibri"/>
                <w:sz w:val="22"/>
                <w:szCs w:val="22"/>
              </w:rPr>
              <w:t xml:space="preserve"> izuzeci ako je površina pesak, šljunak, </w:t>
            </w:r>
            <w:r w:rsidR="0014640F">
              <w:rPr>
                <w:rFonts w:ascii="Calibri" w:hAnsi="Calibri" w:cs="Calibri"/>
                <w:sz w:val="22"/>
                <w:szCs w:val="22"/>
              </w:rPr>
              <w:t>drveni malč ili trava. Sve novoizgrađene</w:t>
            </w:r>
            <w:r w:rsidR="00340865" w:rsidRPr="00270332">
              <w:rPr>
                <w:rFonts w:ascii="Calibri" w:hAnsi="Calibri" w:cs="Calibri"/>
                <w:sz w:val="22"/>
                <w:szCs w:val="22"/>
              </w:rPr>
              <w:t xml:space="preserve"> površine</w:t>
            </w:r>
            <w:r w:rsidR="0014640F">
              <w:rPr>
                <w:rFonts w:ascii="Calibri" w:hAnsi="Calibri" w:cs="Calibri"/>
                <w:sz w:val="22"/>
                <w:szCs w:val="22"/>
              </w:rPr>
              <w:t xml:space="preserve"> od sintetičkih materijala kao što je gume</w:t>
            </w:r>
            <w:r w:rsidR="00340865" w:rsidRPr="00270332">
              <w:rPr>
                <w:rFonts w:ascii="Calibri" w:hAnsi="Calibri" w:cs="Calibri"/>
                <w:sz w:val="22"/>
                <w:szCs w:val="22"/>
              </w:rPr>
              <w:t xml:space="preserve"> moraju biti ispitane HIC testerom. Ovo je ispitna oprema za pregled igrališt</w:t>
            </w:r>
            <w:r w:rsidR="0014640F">
              <w:rPr>
                <w:rFonts w:ascii="Calibri" w:hAnsi="Calibri" w:cs="Calibri"/>
                <w:sz w:val="22"/>
                <w:szCs w:val="22"/>
              </w:rPr>
              <w:t>a koju korist</w:t>
            </w:r>
            <w:r w:rsidR="00340865" w:rsidRPr="00270332">
              <w:rPr>
                <w:rFonts w:ascii="Calibri" w:hAnsi="Calibri" w:cs="Calibri"/>
                <w:sz w:val="22"/>
                <w:szCs w:val="22"/>
              </w:rPr>
              <w:t xml:space="preserve"> ovlašćeni inspektor.</w:t>
            </w:r>
          </w:p>
          <w:p w14:paraId="000315CD" w14:textId="77777777" w:rsidR="00340865" w:rsidRPr="00270332" w:rsidRDefault="00340865" w:rsidP="00340865">
            <w:pPr>
              <w:rPr>
                <w:rFonts w:ascii="Calibri" w:hAnsi="Calibri" w:cs="Calibri"/>
                <w:sz w:val="22"/>
                <w:szCs w:val="22"/>
              </w:rPr>
            </w:pPr>
          </w:p>
          <w:p w14:paraId="11681C03" w14:textId="77777777" w:rsidR="00340865" w:rsidRPr="00270332" w:rsidRDefault="00340865" w:rsidP="00340865">
            <w:pPr>
              <w:rPr>
                <w:rFonts w:ascii="Calibri" w:hAnsi="Calibri" w:cs="Calibri"/>
                <w:sz w:val="22"/>
                <w:szCs w:val="22"/>
              </w:rPr>
            </w:pPr>
          </w:p>
          <w:p w14:paraId="62075DF4" w14:textId="77777777" w:rsidR="00340865" w:rsidRPr="0014640F" w:rsidRDefault="00340865" w:rsidP="00340865">
            <w:pPr>
              <w:rPr>
                <w:rFonts w:ascii="Calibri" w:hAnsi="Calibri" w:cs="Calibri"/>
                <w:b/>
                <w:sz w:val="22"/>
                <w:szCs w:val="22"/>
              </w:rPr>
            </w:pPr>
            <w:r w:rsidRPr="0014640F">
              <w:rPr>
                <w:rFonts w:ascii="Calibri" w:hAnsi="Calibri" w:cs="Calibri"/>
                <w:b/>
                <w:sz w:val="22"/>
                <w:szCs w:val="22"/>
              </w:rPr>
              <w:t xml:space="preserve">„Da li je igralištima potreban </w:t>
            </w:r>
            <w:proofErr w:type="gramStart"/>
            <w:r w:rsidRPr="0014640F">
              <w:rPr>
                <w:rFonts w:ascii="Calibri" w:hAnsi="Calibri" w:cs="Calibri"/>
                <w:b/>
                <w:sz w:val="22"/>
                <w:szCs w:val="22"/>
              </w:rPr>
              <w:t>sertifikat?“</w:t>
            </w:r>
            <w:proofErr w:type="gramEnd"/>
          </w:p>
          <w:p w14:paraId="4FAC5084" w14:textId="21BEF98A" w:rsidR="00340865" w:rsidRPr="00270332" w:rsidRDefault="0014640F" w:rsidP="00340865">
            <w:pPr>
              <w:rPr>
                <w:rFonts w:ascii="Calibri" w:hAnsi="Calibri" w:cs="Calibri"/>
                <w:sz w:val="22"/>
                <w:szCs w:val="22"/>
              </w:rPr>
            </w:pPr>
            <w:r>
              <w:rPr>
                <w:rFonts w:ascii="Calibri" w:hAnsi="Calibri" w:cs="Calibri"/>
                <w:sz w:val="22"/>
                <w:szCs w:val="22"/>
              </w:rPr>
              <w:t>Da, sertifikat igrališta je potrebno obezbediti pre nego što se igralište proda na korišćenje i nakon samog postavljanja</w:t>
            </w:r>
            <w:r w:rsidR="00340865" w:rsidRPr="00270332">
              <w:rPr>
                <w:rFonts w:ascii="Calibri" w:hAnsi="Calibri" w:cs="Calibri"/>
                <w:sz w:val="22"/>
                <w:szCs w:val="22"/>
              </w:rPr>
              <w:t>.</w:t>
            </w:r>
          </w:p>
          <w:p w14:paraId="2099A548" w14:textId="5CB3D5CE"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Pr="00A93F2F">
              <w:rPr>
                <w:rFonts w:ascii="Calibri" w:hAnsi="Calibri" w:cs="Calibri"/>
                <w:b/>
                <w:sz w:val="22"/>
                <w:szCs w:val="22"/>
              </w:rPr>
              <w:t>Serti</w:t>
            </w:r>
            <w:r w:rsidR="00A93F2F" w:rsidRPr="00A93F2F">
              <w:rPr>
                <w:rFonts w:ascii="Calibri" w:hAnsi="Calibri" w:cs="Calibri"/>
                <w:b/>
                <w:sz w:val="22"/>
                <w:szCs w:val="22"/>
              </w:rPr>
              <w:t>fikacija proizvoda:</w:t>
            </w:r>
            <w:r w:rsidR="00A93F2F">
              <w:rPr>
                <w:rFonts w:ascii="Calibri" w:hAnsi="Calibri" w:cs="Calibri"/>
                <w:sz w:val="22"/>
                <w:szCs w:val="22"/>
              </w:rPr>
              <w:t xml:space="preserve"> Proizvodi se sertifikuju</w:t>
            </w:r>
            <w:r w:rsidRPr="00270332">
              <w:rPr>
                <w:rFonts w:ascii="Calibri" w:hAnsi="Calibri" w:cs="Calibri"/>
                <w:sz w:val="22"/>
                <w:szCs w:val="22"/>
              </w:rPr>
              <w:t xml:space="preserve"> u prostorijama proizvođača tako da se mogu </w:t>
            </w:r>
            <w:r w:rsidR="00A93F2F">
              <w:rPr>
                <w:rFonts w:ascii="Calibri" w:hAnsi="Calibri" w:cs="Calibri"/>
                <w:sz w:val="22"/>
                <w:szCs w:val="22"/>
              </w:rPr>
              <w:t xml:space="preserve">staviti na tržište u skladu sa </w:t>
            </w:r>
            <w:r w:rsidR="00A93F2F">
              <w:rPr>
                <w:rFonts w:ascii="Calibri" w:hAnsi="Calibri" w:cs="Calibri"/>
                <w:sz w:val="22"/>
                <w:szCs w:val="22"/>
              </w:rPr>
              <w:t>Pravilnikom o bezbenosti dečijih igrališta</w:t>
            </w:r>
            <w:r w:rsidR="00A93F2F">
              <w:rPr>
                <w:rFonts w:ascii="Calibri" w:hAnsi="Calibri" w:cs="Calibri"/>
                <w:sz w:val="22"/>
                <w:szCs w:val="22"/>
              </w:rPr>
              <w:t xml:space="preserve"> i standardom SRPS</w:t>
            </w:r>
            <w:r w:rsidRPr="00270332">
              <w:rPr>
                <w:rFonts w:ascii="Calibri" w:hAnsi="Calibri" w:cs="Calibri"/>
                <w:sz w:val="22"/>
                <w:szCs w:val="22"/>
              </w:rPr>
              <w:t xml:space="preserve"> EN1176</w:t>
            </w:r>
          </w:p>
          <w:p w14:paraId="41668004" w14:textId="680F0DE0"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00A93F2F">
              <w:rPr>
                <w:rFonts w:ascii="Calibri" w:hAnsi="Calibri" w:cs="Calibri"/>
                <w:b/>
                <w:sz w:val="22"/>
                <w:szCs w:val="22"/>
              </w:rPr>
              <w:t>Kontrolisanje</w:t>
            </w:r>
            <w:r w:rsidRPr="00A93F2F">
              <w:rPr>
                <w:rFonts w:ascii="Calibri" w:hAnsi="Calibri" w:cs="Calibri"/>
                <w:b/>
                <w:sz w:val="22"/>
                <w:szCs w:val="22"/>
              </w:rPr>
              <w:t xml:space="preserve"> nakon postavljanja:</w:t>
            </w:r>
            <w:r w:rsidRPr="00270332">
              <w:rPr>
                <w:rFonts w:ascii="Calibri" w:hAnsi="Calibri" w:cs="Calibri"/>
                <w:sz w:val="22"/>
                <w:szCs w:val="22"/>
              </w:rPr>
              <w:t xml:space="preserve"> </w:t>
            </w:r>
            <w:r w:rsidR="00A93F2F">
              <w:rPr>
                <w:rFonts w:ascii="Calibri" w:hAnsi="Calibri" w:cs="Calibri"/>
                <w:sz w:val="22"/>
                <w:szCs w:val="22"/>
              </w:rPr>
              <w:t>Kontrolisanja</w:t>
            </w:r>
            <w:r w:rsidRPr="00270332">
              <w:rPr>
                <w:rFonts w:ascii="Calibri" w:hAnsi="Calibri" w:cs="Calibri"/>
                <w:sz w:val="22"/>
                <w:szCs w:val="22"/>
              </w:rPr>
              <w:t xml:space="preserve"> igrališta nakon postavljanja od ključne su važnosti jer potvrđuju da je novopostavljeno igralište pravilno izgrađeno i montirano, da ispunjava </w:t>
            </w:r>
            <w:r w:rsidR="00A93F2F">
              <w:rPr>
                <w:rFonts w:ascii="Calibri" w:hAnsi="Calibri" w:cs="Calibri"/>
                <w:sz w:val="22"/>
                <w:szCs w:val="22"/>
              </w:rPr>
              <w:t>zahteve</w:t>
            </w:r>
            <w:r w:rsidRPr="00270332">
              <w:rPr>
                <w:rFonts w:ascii="Calibri" w:hAnsi="Calibri" w:cs="Calibri"/>
                <w:sz w:val="22"/>
                <w:szCs w:val="22"/>
              </w:rPr>
              <w:t xml:space="preserve"> sta</w:t>
            </w:r>
            <w:r w:rsidR="00A93F2F">
              <w:rPr>
                <w:rFonts w:ascii="Calibri" w:hAnsi="Calibri" w:cs="Calibri"/>
                <w:sz w:val="22"/>
                <w:szCs w:val="22"/>
              </w:rPr>
              <w:t>ndarda</w:t>
            </w:r>
            <w:r w:rsidRPr="00270332">
              <w:rPr>
                <w:rFonts w:ascii="Calibri" w:hAnsi="Calibri" w:cs="Calibri"/>
                <w:sz w:val="22"/>
                <w:szCs w:val="22"/>
              </w:rPr>
              <w:t xml:space="preserve"> i da osigurava da nema potencijalnih opasnosti za djecu</w:t>
            </w:r>
            <w:r w:rsidR="00A93F2F">
              <w:rPr>
                <w:rFonts w:ascii="Calibri" w:hAnsi="Calibri" w:cs="Calibri"/>
                <w:sz w:val="22"/>
                <w:szCs w:val="22"/>
              </w:rPr>
              <w:t>.</w:t>
            </w:r>
            <w:r w:rsidRPr="00270332">
              <w:rPr>
                <w:rFonts w:ascii="Calibri" w:hAnsi="Calibri" w:cs="Calibri"/>
                <w:sz w:val="22"/>
                <w:szCs w:val="22"/>
              </w:rPr>
              <w:t xml:space="preserve"> </w:t>
            </w:r>
            <w:r w:rsidR="00A93F2F">
              <w:rPr>
                <w:rFonts w:ascii="Calibri" w:hAnsi="Calibri" w:cs="Calibri"/>
                <w:sz w:val="22"/>
                <w:szCs w:val="22"/>
              </w:rPr>
              <w:t>Prov</w:t>
            </w:r>
            <w:r w:rsidRPr="00270332">
              <w:rPr>
                <w:rFonts w:ascii="Calibri" w:hAnsi="Calibri" w:cs="Calibri"/>
                <w:sz w:val="22"/>
                <w:szCs w:val="22"/>
              </w:rPr>
              <w:t xml:space="preserve">eravanjem </w:t>
            </w:r>
            <w:r w:rsidR="00A93F2F">
              <w:rPr>
                <w:rFonts w:ascii="Calibri" w:hAnsi="Calibri" w:cs="Calibri"/>
                <w:sz w:val="22"/>
                <w:szCs w:val="22"/>
              </w:rPr>
              <w:t xml:space="preserve">stanja </w:t>
            </w:r>
            <w:r w:rsidRPr="00270332">
              <w:rPr>
                <w:rFonts w:ascii="Calibri" w:hAnsi="Calibri" w:cs="Calibri"/>
                <w:sz w:val="22"/>
                <w:szCs w:val="22"/>
              </w:rPr>
              <w:t>kao što su nepravilna instalacija, nedostajući dijelovi, ne</w:t>
            </w:r>
            <w:r w:rsidR="00A93F2F">
              <w:rPr>
                <w:rFonts w:ascii="Calibri" w:hAnsi="Calibri" w:cs="Calibri"/>
                <w:sz w:val="22"/>
                <w:szCs w:val="22"/>
              </w:rPr>
              <w:t xml:space="preserve">odgovarajuća </w:t>
            </w:r>
            <w:r w:rsidRPr="00270332">
              <w:rPr>
                <w:rFonts w:ascii="Calibri" w:hAnsi="Calibri" w:cs="Calibri"/>
                <w:sz w:val="22"/>
                <w:szCs w:val="22"/>
              </w:rPr>
              <w:t>dubina površine ili bilo koji drugi nedostaci koji bi mogli ugroziti sigurnost samog prostora za igru, čak i ako je sama oprema za igru ugrožena; u suštini delujući kao vitalni deo procene rizika kako bi se garantovalo da je igralište pogodno za upotrebu. Zbog toga je nezavisna inspekcija, nakon instalacije ključna, jer osiguravaju da se instalateri/dobavljači pridržavaju standarda</w:t>
            </w:r>
            <w:r w:rsidR="00A93F2F">
              <w:rPr>
                <w:rFonts w:ascii="Calibri" w:hAnsi="Calibri" w:cs="Calibri"/>
                <w:sz w:val="22"/>
                <w:szCs w:val="22"/>
              </w:rPr>
              <w:t xml:space="preserve"> dajući kupcu ono što su platio</w:t>
            </w:r>
            <w:r w:rsidRPr="00270332">
              <w:rPr>
                <w:rFonts w:ascii="Calibri" w:hAnsi="Calibri" w:cs="Calibri"/>
                <w:sz w:val="22"/>
                <w:szCs w:val="22"/>
              </w:rPr>
              <w:t>.</w:t>
            </w:r>
          </w:p>
          <w:p w14:paraId="1449F086" w14:textId="77777777" w:rsidR="00340865" w:rsidRPr="00270332" w:rsidRDefault="00340865" w:rsidP="00340865">
            <w:pPr>
              <w:rPr>
                <w:rFonts w:ascii="Calibri" w:hAnsi="Calibri" w:cs="Calibri"/>
                <w:sz w:val="22"/>
                <w:szCs w:val="22"/>
              </w:rPr>
            </w:pPr>
          </w:p>
          <w:p w14:paraId="1670EB50" w14:textId="77777777" w:rsidR="00A93F2F" w:rsidRDefault="00A93F2F" w:rsidP="00340865">
            <w:pPr>
              <w:rPr>
                <w:rFonts w:ascii="Calibri" w:hAnsi="Calibri" w:cs="Calibri"/>
                <w:b/>
                <w:sz w:val="22"/>
                <w:szCs w:val="22"/>
              </w:rPr>
            </w:pPr>
            <w:r>
              <w:rPr>
                <w:rFonts w:ascii="Calibri" w:hAnsi="Calibri" w:cs="Calibri"/>
                <w:b/>
                <w:sz w:val="22"/>
                <w:szCs w:val="22"/>
              </w:rPr>
              <w:t xml:space="preserve">„Šta je EN </w:t>
            </w:r>
            <w:proofErr w:type="gramStart"/>
            <w:r>
              <w:rPr>
                <w:rFonts w:ascii="Calibri" w:hAnsi="Calibri" w:cs="Calibri"/>
                <w:b/>
                <w:sz w:val="22"/>
                <w:szCs w:val="22"/>
              </w:rPr>
              <w:t>1177?“</w:t>
            </w:r>
            <w:proofErr w:type="gramEnd"/>
          </w:p>
          <w:p w14:paraId="684AA3CE" w14:textId="0500238C" w:rsidR="00340865" w:rsidRPr="00A93F2F" w:rsidRDefault="00340865" w:rsidP="00340865">
            <w:pPr>
              <w:rPr>
                <w:rFonts w:ascii="Calibri" w:hAnsi="Calibri" w:cs="Calibri"/>
                <w:b/>
                <w:sz w:val="22"/>
                <w:szCs w:val="22"/>
              </w:rPr>
            </w:pPr>
            <w:r w:rsidRPr="00270332">
              <w:rPr>
                <w:rFonts w:ascii="Calibri" w:hAnsi="Calibri" w:cs="Calibri"/>
                <w:sz w:val="22"/>
                <w:szCs w:val="22"/>
              </w:rPr>
              <w:t xml:space="preserve">EN 1177 je </w:t>
            </w:r>
            <w:r w:rsidR="00A93F2F">
              <w:rPr>
                <w:rFonts w:ascii="Calibri" w:hAnsi="Calibri" w:cs="Calibri"/>
                <w:sz w:val="22"/>
                <w:szCs w:val="22"/>
              </w:rPr>
              <w:t>srpski (</w:t>
            </w:r>
            <w:r w:rsidRPr="00270332">
              <w:rPr>
                <w:rFonts w:ascii="Calibri" w:hAnsi="Calibri" w:cs="Calibri"/>
                <w:sz w:val="22"/>
                <w:szCs w:val="22"/>
              </w:rPr>
              <w:t>evropski</w:t>
            </w:r>
            <w:r w:rsidR="00A93F2F">
              <w:rPr>
                <w:rFonts w:ascii="Calibri" w:hAnsi="Calibri" w:cs="Calibri"/>
                <w:sz w:val="22"/>
                <w:szCs w:val="22"/>
              </w:rPr>
              <w:t>)</w:t>
            </w:r>
            <w:r w:rsidRPr="00270332">
              <w:rPr>
                <w:rFonts w:ascii="Calibri" w:hAnsi="Calibri" w:cs="Calibri"/>
                <w:sz w:val="22"/>
                <w:szCs w:val="22"/>
              </w:rPr>
              <w:t xml:space="preserve"> standard koji precizira metod</w:t>
            </w:r>
            <w:r w:rsidR="00A93F2F">
              <w:rPr>
                <w:rFonts w:ascii="Calibri" w:hAnsi="Calibri" w:cs="Calibri"/>
                <w:sz w:val="22"/>
                <w:szCs w:val="22"/>
              </w:rPr>
              <w:t>e</w:t>
            </w:r>
            <w:r w:rsidRPr="00270332">
              <w:rPr>
                <w:rFonts w:ascii="Calibri" w:hAnsi="Calibri" w:cs="Calibri"/>
                <w:sz w:val="22"/>
                <w:szCs w:val="22"/>
              </w:rPr>
              <w:t xml:space="preserve"> za ispitivanje i određi</w:t>
            </w:r>
            <w:r w:rsidR="00A93F2F">
              <w:rPr>
                <w:rFonts w:ascii="Calibri" w:hAnsi="Calibri" w:cs="Calibri"/>
                <w:sz w:val="22"/>
                <w:szCs w:val="22"/>
              </w:rPr>
              <w:t>vanje svojstava slabljenja elastičnosti</w:t>
            </w:r>
            <w:r w:rsidRPr="00270332">
              <w:rPr>
                <w:rFonts w:ascii="Calibri" w:hAnsi="Calibri" w:cs="Calibri"/>
                <w:sz w:val="22"/>
                <w:szCs w:val="22"/>
              </w:rPr>
              <w:t xml:space="preserve"> materijala za </w:t>
            </w:r>
            <w:r w:rsidR="00A93F2F">
              <w:rPr>
                <w:rFonts w:ascii="Calibri" w:hAnsi="Calibri" w:cs="Calibri"/>
                <w:sz w:val="22"/>
                <w:szCs w:val="22"/>
              </w:rPr>
              <w:t>prekrivanje</w:t>
            </w:r>
            <w:r w:rsidRPr="00270332">
              <w:rPr>
                <w:rFonts w:ascii="Calibri" w:hAnsi="Calibri" w:cs="Calibri"/>
                <w:sz w:val="22"/>
                <w:szCs w:val="22"/>
              </w:rPr>
              <w:t xml:space="preserve"> igrališta, u suštini definišući „kritičnu visinu pada“ koja označava maksimalnu bezbednu visinu pada za određenu površinu, sa ciljem da se smanji rizik od povreda glave usled pada na opremu za igralište; smatra se ključnim standardom za obezbeđivanje b</w:t>
            </w:r>
            <w:r w:rsidR="00A93F2F">
              <w:rPr>
                <w:rFonts w:ascii="Calibri" w:hAnsi="Calibri" w:cs="Calibri"/>
                <w:sz w:val="22"/>
                <w:szCs w:val="22"/>
              </w:rPr>
              <w:t xml:space="preserve">ezbednih materijala za </w:t>
            </w:r>
            <w:r w:rsidR="00A93F2F">
              <w:rPr>
                <w:rFonts w:ascii="Calibri" w:hAnsi="Calibri" w:cs="Calibri"/>
                <w:sz w:val="22"/>
                <w:szCs w:val="22"/>
              </w:rPr>
              <w:lastRenderedPageBreak/>
              <w:t>prekrivanje</w:t>
            </w:r>
            <w:r w:rsidRPr="00270332">
              <w:rPr>
                <w:rFonts w:ascii="Calibri" w:hAnsi="Calibri" w:cs="Calibri"/>
                <w:sz w:val="22"/>
                <w:szCs w:val="22"/>
              </w:rPr>
              <w:t xml:space="preserve"> igrališta širom Evrope, uključujući i </w:t>
            </w:r>
            <w:r w:rsidR="00A93F2F">
              <w:rPr>
                <w:rFonts w:ascii="Calibri" w:hAnsi="Calibri" w:cs="Calibri"/>
                <w:sz w:val="22"/>
                <w:szCs w:val="22"/>
              </w:rPr>
              <w:t>Srbiju gde se naziva SRP</w:t>
            </w:r>
            <w:r w:rsidRPr="00270332">
              <w:rPr>
                <w:rFonts w:ascii="Calibri" w:hAnsi="Calibri" w:cs="Calibri"/>
                <w:sz w:val="22"/>
                <w:szCs w:val="22"/>
              </w:rPr>
              <w:t>S EN 1177.</w:t>
            </w:r>
          </w:p>
          <w:p w14:paraId="127AFC91" w14:textId="77777777" w:rsidR="00340865" w:rsidRPr="00270332" w:rsidRDefault="00340865" w:rsidP="00340865">
            <w:pPr>
              <w:rPr>
                <w:rFonts w:ascii="Calibri" w:hAnsi="Calibri" w:cs="Calibri"/>
                <w:sz w:val="22"/>
                <w:szCs w:val="22"/>
              </w:rPr>
            </w:pPr>
          </w:p>
          <w:p w14:paraId="1337FB47" w14:textId="264777C9" w:rsidR="00340865" w:rsidRPr="00A93F2F" w:rsidRDefault="00A93F2F" w:rsidP="00340865">
            <w:pPr>
              <w:rPr>
                <w:rFonts w:ascii="Calibri" w:hAnsi="Calibri" w:cs="Calibri"/>
                <w:b/>
                <w:sz w:val="22"/>
                <w:szCs w:val="22"/>
              </w:rPr>
            </w:pPr>
            <w:r>
              <w:rPr>
                <w:rFonts w:ascii="Calibri" w:hAnsi="Calibri" w:cs="Calibri"/>
                <w:b/>
                <w:sz w:val="22"/>
                <w:szCs w:val="22"/>
              </w:rPr>
              <w:t>„Šta je standard SRP</w:t>
            </w:r>
            <w:r w:rsidR="00340865" w:rsidRPr="00A93F2F">
              <w:rPr>
                <w:rFonts w:ascii="Calibri" w:hAnsi="Calibri" w:cs="Calibri"/>
                <w:b/>
                <w:sz w:val="22"/>
                <w:szCs w:val="22"/>
              </w:rPr>
              <w:t xml:space="preserve">S EN </w:t>
            </w:r>
            <w:proofErr w:type="gramStart"/>
            <w:r w:rsidR="00340865" w:rsidRPr="00A93F2F">
              <w:rPr>
                <w:rFonts w:ascii="Calibri" w:hAnsi="Calibri" w:cs="Calibri"/>
                <w:b/>
                <w:sz w:val="22"/>
                <w:szCs w:val="22"/>
              </w:rPr>
              <w:t>1176?“</w:t>
            </w:r>
            <w:proofErr w:type="gramEnd"/>
          </w:p>
          <w:p w14:paraId="65AF99E6" w14:textId="441D7F1C" w:rsidR="00340865" w:rsidRPr="00270332" w:rsidRDefault="00A93F2F" w:rsidP="00340865">
            <w:pPr>
              <w:rPr>
                <w:rFonts w:ascii="Calibri" w:hAnsi="Calibri" w:cs="Calibri"/>
                <w:sz w:val="22"/>
                <w:szCs w:val="22"/>
              </w:rPr>
            </w:pPr>
            <w:r>
              <w:rPr>
                <w:rFonts w:ascii="Calibri" w:hAnsi="Calibri" w:cs="Calibri"/>
                <w:sz w:val="22"/>
                <w:szCs w:val="22"/>
              </w:rPr>
              <w:t>SRP</w:t>
            </w:r>
            <w:r w:rsidR="00340865" w:rsidRPr="00270332">
              <w:rPr>
                <w:rFonts w:ascii="Calibri" w:hAnsi="Calibri" w:cs="Calibri"/>
                <w:sz w:val="22"/>
                <w:szCs w:val="22"/>
              </w:rPr>
              <w:t>S EN 1176 je skup standar</w:t>
            </w:r>
            <w:r w:rsidR="006E0316">
              <w:rPr>
                <w:rFonts w:ascii="Calibri" w:hAnsi="Calibri" w:cs="Calibri"/>
                <w:sz w:val="22"/>
                <w:szCs w:val="22"/>
              </w:rPr>
              <w:t>da za projektovanje, izgradnju</w:t>
            </w:r>
            <w:r w:rsidR="00340865" w:rsidRPr="00270332">
              <w:rPr>
                <w:rFonts w:ascii="Calibri" w:hAnsi="Calibri" w:cs="Calibri"/>
                <w:sz w:val="22"/>
                <w:szCs w:val="22"/>
              </w:rPr>
              <w:t>, održavanje i bezbednost opreme za igrališta i površina u javnim prostorima. Koristi se u mnogim evropskim zemljama.</w:t>
            </w:r>
          </w:p>
          <w:p w14:paraId="1CAFF4DB" w14:textId="7DA9E5ED" w:rsidR="00340865" w:rsidRPr="00270332" w:rsidRDefault="006E0316" w:rsidP="00340865">
            <w:pPr>
              <w:rPr>
                <w:rFonts w:ascii="Calibri" w:hAnsi="Calibri" w:cs="Calibri"/>
                <w:sz w:val="22"/>
                <w:szCs w:val="22"/>
              </w:rPr>
            </w:pPr>
            <w:r>
              <w:rPr>
                <w:rFonts w:ascii="Calibri" w:hAnsi="Calibri" w:cs="Calibri"/>
                <w:sz w:val="22"/>
                <w:szCs w:val="22"/>
              </w:rPr>
              <w:t>Standard</w:t>
            </w:r>
            <w:r w:rsidR="00340865" w:rsidRPr="00270332">
              <w:rPr>
                <w:rFonts w:ascii="Calibri" w:hAnsi="Calibri" w:cs="Calibri"/>
                <w:sz w:val="22"/>
                <w:szCs w:val="22"/>
              </w:rPr>
              <w:t xml:space="preserve"> 1176 su razvili stručn</w:t>
            </w:r>
            <w:r>
              <w:rPr>
                <w:rFonts w:ascii="Calibri" w:hAnsi="Calibri" w:cs="Calibri"/>
                <w:sz w:val="22"/>
                <w:szCs w:val="22"/>
              </w:rPr>
              <w:t>jaci iz Velike Britanije i</w:t>
            </w:r>
            <w:r w:rsidR="00340865" w:rsidRPr="00270332">
              <w:rPr>
                <w:rFonts w:ascii="Calibri" w:hAnsi="Calibri" w:cs="Calibri"/>
                <w:sz w:val="22"/>
                <w:szCs w:val="22"/>
              </w:rPr>
              <w:t xml:space="preserve"> Evrope i koristi se u s</w:t>
            </w:r>
            <w:r>
              <w:rPr>
                <w:rFonts w:ascii="Calibri" w:hAnsi="Calibri" w:cs="Calibri"/>
                <w:sz w:val="22"/>
                <w:szCs w:val="22"/>
              </w:rPr>
              <w:t>vim većim evropskim zemljama. SRPS</w:t>
            </w:r>
            <w:r w:rsidR="00340865" w:rsidRPr="00270332">
              <w:rPr>
                <w:rFonts w:ascii="Calibri" w:hAnsi="Calibri" w:cs="Calibri"/>
                <w:sz w:val="22"/>
                <w:szCs w:val="22"/>
              </w:rPr>
              <w:t xml:space="preserve"> EN 1176 pokriva samo opremu za igru</w:t>
            </w:r>
            <w:r>
              <w:rPr>
                <w:rFonts w:ascii="Calibri" w:hAnsi="Calibri" w:cs="Calibri"/>
                <w:sz w:val="22"/>
                <w:szCs w:val="22"/>
              </w:rPr>
              <w:t xml:space="preserve"> i površine na javnim igralištima</w:t>
            </w:r>
            <w:r w:rsidR="00340865" w:rsidRPr="00270332">
              <w:rPr>
                <w:rFonts w:ascii="Calibri" w:hAnsi="Calibri" w:cs="Calibri"/>
                <w:sz w:val="22"/>
                <w:szCs w:val="22"/>
              </w:rPr>
              <w:t xml:space="preserve">, kao što su parkovi, škole, </w:t>
            </w:r>
            <w:r>
              <w:rPr>
                <w:rFonts w:ascii="Calibri" w:hAnsi="Calibri" w:cs="Calibri"/>
                <w:sz w:val="22"/>
                <w:szCs w:val="22"/>
              </w:rPr>
              <w:t>hoteli</w:t>
            </w:r>
            <w:r w:rsidR="00340865" w:rsidRPr="00270332">
              <w:rPr>
                <w:rFonts w:ascii="Calibri" w:hAnsi="Calibri" w:cs="Calibri"/>
                <w:sz w:val="22"/>
                <w:szCs w:val="22"/>
              </w:rPr>
              <w:t>, p</w:t>
            </w:r>
            <w:r>
              <w:rPr>
                <w:rFonts w:ascii="Calibri" w:hAnsi="Calibri" w:cs="Calibri"/>
                <w:sz w:val="22"/>
                <w:szCs w:val="22"/>
              </w:rPr>
              <w:t>arkovi za odmor,</w:t>
            </w:r>
            <w:r w:rsidR="00340865" w:rsidRPr="00270332">
              <w:rPr>
                <w:rFonts w:ascii="Calibri" w:hAnsi="Calibri" w:cs="Calibri"/>
                <w:sz w:val="22"/>
                <w:szCs w:val="22"/>
              </w:rPr>
              <w:t xml:space="preserve"> </w:t>
            </w:r>
            <w:r>
              <w:rPr>
                <w:rFonts w:ascii="Calibri" w:hAnsi="Calibri" w:cs="Calibri"/>
                <w:sz w:val="22"/>
                <w:szCs w:val="22"/>
              </w:rPr>
              <w:t>šoping centri ..</w:t>
            </w:r>
            <w:r w:rsidR="00340865" w:rsidRPr="00270332">
              <w:rPr>
                <w:rFonts w:ascii="Calibri" w:hAnsi="Calibri" w:cs="Calibri"/>
                <w:sz w:val="22"/>
                <w:szCs w:val="22"/>
              </w:rPr>
              <w:t>.</w:t>
            </w:r>
          </w:p>
          <w:p w14:paraId="25514968" w14:textId="77777777" w:rsidR="00340865" w:rsidRPr="00270332" w:rsidRDefault="00340865" w:rsidP="00340865">
            <w:pPr>
              <w:rPr>
                <w:rFonts w:ascii="Calibri" w:hAnsi="Calibri" w:cs="Calibri"/>
                <w:sz w:val="22"/>
                <w:szCs w:val="22"/>
              </w:rPr>
            </w:pPr>
          </w:p>
          <w:p w14:paraId="3A79D813" w14:textId="2830C38C" w:rsidR="00340865" w:rsidRPr="006E0316" w:rsidRDefault="006E0316" w:rsidP="00340865">
            <w:pPr>
              <w:rPr>
                <w:rFonts w:ascii="Calibri" w:hAnsi="Calibri" w:cs="Calibri"/>
                <w:b/>
                <w:sz w:val="22"/>
                <w:szCs w:val="22"/>
              </w:rPr>
            </w:pPr>
            <w:r>
              <w:rPr>
                <w:rFonts w:ascii="Calibri" w:hAnsi="Calibri" w:cs="Calibri"/>
                <w:b/>
                <w:sz w:val="22"/>
                <w:szCs w:val="22"/>
              </w:rPr>
              <w:t>„Šta pokriva standard SRPS</w:t>
            </w:r>
            <w:r w:rsidR="00340865" w:rsidRPr="006E0316">
              <w:rPr>
                <w:rFonts w:ascii="Calibri" w:hAnsi="Calibri" w:cs="Calibri"/>
                <w:b/>
                <w:sz w:val="22"/>
                <w:szCs w:val="22"/>
              </w:rPr>
              <w:t xml:space="preserve"> EN </w:t>
            </w:r>
            <w:proofErr w:type="gramStart"/>
            <w:r w:rsidR="00340865" w:rsidRPr="006E0316">
              <w:rPr>
                <w:rFonts w:ascii="Calibri" w:hAnsi="Calibri" w:cs="Calibri"/>
                <w:b/>
                <w:sz w:val="22"/>
                <w:szCs w:val="22"/>
              </w:rPr>
              <w:t>1176?“</w:t>
            </w:r>
            <w:proofErr w:type="gramEnd"/>
          </w:p>
          <w:p w14:paraId="6F631AB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Pr="006E0316">
              <w:rPr>
                <w:rFonts w:ascii="Calibri" w:hAnsi="Calibri" w:cs="Calibri"/>
                <w:b/>
                <w:sz w:val="22"/>
                <w:szCs w:val="22"/>
              </w:rPr>
              <w:t>Oprema:</w:t>
            </w:r>
            <w:r w:rsidRPr="00270332">
              <w:rPr>
                <w:rFonts w:ascii="Calibri" w:hAnsi="Calibri" w:cs="Calibri"/>
                <w:sz w:val="22"/>
                <w:szCs w:val="22"/>
              </w:rPr>
              <w:t xml:space="preserve"> Oprema za igrališta, ograde i kapije</w:t>
            </w:r>
          </w:p>
          <w:p w14:paraId="4804685F" w14:textId="7FBDB9F4"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Pr="006E0316">
              <w:rPr>
                <w:rFonts w:ascii="Calibri" w:hAnsi="Calibri" w:cs="Calibri"/>
                <w:b/>
                <w:sz w:val="22"/>
                <w:szCs w:val="22"/>
              </w:rPr>
              <w:t>Površine:</w:t>
            </w:r>
            <w:r w:rsidR="006E0316">
              <w:rPr>
                <w:rFonts w:ascii="Calibri" w:hAnsi="Calibri" w:cs="Calibri"/>
                <w:sz w:val="22"/>
                <w:szCs w:val="22"/>
              </w:rPr>
              <w:t xml:space="preserve"> Površine koje ublažavaju</w:t>
            </w:r>
            <w:r w:rsidRPr="00270332">
              <w:rPr>
                <w:rFonts w:ascii="Calibri" w:hAnsi="Calibri" w:cs="Calibri"/>
                <w:sz w:val="22"/>
                <w:szCs w:val="22"/>
              </w:rPr>
              <w:t xml:space="preserve"> udar</w:t>
            </w:r>
          </w:p>
          <w:p w14:paraId="6C24DD73" w14:textId="71E5C0F0"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Pr="006E0316">
              <w:rPr>
                <w:rFonts w:ascii="Calibri" w:hAnsi="Calibri" w:cs="Calibri"/>
                <w:b/>
                <w:sz w:val="22"/>
                <w:szCs w:val="22"/>
              </w:rPr>
              <w:t>Instalacija:</w:t>
            </w:r>
            <w:r w:rsidRPr="00270332">
              <w:rPr>
                <w:rFonts w:ascii="Calibri" w:hAnsi="Calibri" w:cs="Calibri"/>
                <w:sz w:val="22"/>
                <w:szCs w:val="22"/>
              </w:rPr>
              <w:t xml:space="preserve"> Kako instalirati opremu bezbedno </w:t>
            </w:r>
            <w:r w:rsidR="006E0316">
              <w:rPr>
                <w:rFonts w:ascii="Calibri" w:hAnsi="Calibri" w:cs="Calibri"/>
                <w:sz w:val="22"/>
                <w:szCs w:val="22"/>
              </w:rPr>
              <w:t xml:space="preserve">i </w:t>
            </w:r>
            <w:r w:rsidRPr="00270332">
              <w:rPr>
                <w:rFonts w:ascii="Calibri" w:hAnsi="Calibri" w:cs="Calibri"/>
                <w:sz w:val="22"/>
                <w:szCs w:val="22"/>
              </w:rPr>
              <w:t>u skladu sa nacionalnim građevinskim propisima</w:t>
            </w:r>
          </w:p>
          <w:p w14:paraId="5D5075EB" w14:textId="2EAF9620"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Pr="006E0316">
              <w:rPr>
                <w:rFonts w:ascii="Calibri" w:hAnsi="Calibri" w:cs="Calibri"/>
                <w:b/>
                <w:sz w:val="22"/>
                <w:szCs w:val="22"/>
              </w:rPr>
              <w:t xml:space="preserve">Održavanje: </w:t>
            </w:r>
            <w:r w:rsidRPr="00270332">
              <w:rPr>
                <w:rFonts w:ascii="Calibri" w:hAnsi="Calibri" w:cs="Calibri"/>
                <w:sz w:val="22"/>
                <w:szCs w:val="22"/>
              </w:rPr>
              <w:t xml:space="preserve">Kako održavati opremu i uspostaviti režim održavanja i </w:t>
            </w:r>
            <w:r w:rsidR="006E0316">
              <w:rPr>
                <w:rFonts w:ascii="Calibri" w:hAnsi="Calibri" w:cs="Calibri"/>
                <w:sz w:val="22"/>
                <w:szCs w:val="22"/>
              </w:rPr>
              <w:t>kontrolisanja</w:t>
            </w:r>
          </w:p>
          <w:p w14:paraId="72C89CFF" w14:textId="6A07464B" w:rsidR="00340865" w:rsidRPr="00270332" w:rsidRDefault="00340865" w:rsidP="00340865">
            <w:pPr>
              <w:rPr>
                <w:rFonts w:ascii="Calibri" w:hAnsi="Calibri" w:cs="Calibri"/>
                <w:sz w:val="22"/>
                <w:szCs w:val="22"/>
              </w:rPr>
            </w:pPr>
            <w:r w:rsidRPr="00270332">
              <w:rPr>
                <w:rFonts w:ascii="Calibri" w:hAnsi="Calibri" w:cs="Calibri"/>
                <w:sz w:val="22"/>
                <w:szCs w:val="22"/>
              </w:rPr>
              <w:t xml:space="preserve">• </w:t>
            </w:r>
            <w:r w:rsidRPr="006E0316">
              <w:rPr>
                <w:rFonts w:ascii="Calibri" w:hAnsi="Calibri" w:cs="Calibri"/>
                <w:b/>
                <w:sz w:val="22"/>
                <w:szCs w:val="22"/>
              </w:rPr>
              <w:t>Bezbednost:</w:t>
            </w:r>
            <w:r w:rsidRPr="00270332">
              <w:rPr>
                <w:rFonts w:ascii="Calibri" w:hAnsi="Calibri" w:cs="Calibri"/>
                <w:sz w:val="22"/>
                <w:szCs w:val="22"/>
              </w:rPr>
              <w:t xml:space="preserve"> Kako uspostaviti bezbednosni sistem i osigurati da nebezbedna oprema i p</w:t>
            </w:r>
            <w:r w:rsidR="006E0316">
              <w:rPr>
                <w:rFonts w:ascii="Calibri" w:hAnsi="Calibri" w:cs="Calibri"/>
                <w:sz w:val="22"/>
                <w:szCs w:val="22"/>
              </w:rPr>
              <w:t xml:space="preserve">rostori </w:t>
            </w:r>
            <w:r w:rsidRPr="00270332">
              <w:rPr>
                <w:rFonts w:ascii="Calibri" w:hAnsi="Calibri" w:cs="Calibri"/>
                <w:sz w:val="22"/>
                <w:szCs w:val="22"/>
              </w:rPr>
              <w:t>nisu dostupni</w:t>
            </w:r>
            <w:r w:rsidR="006E0316">
              <w:rPr>
                <w:rFonts w:ascii="Calibri" w:hAnsi="Calibri" w:cs="Calibri"/>
                <w:sz w:val="22"/>
                <w:szCs w:val="22"/>
              </w:rPr>
              <w:t xml:space="preserve"> korisnicima</w:t>
            </w:r>
          </w:p>
          <w:p w14:paraId="153BE0AB" w14:textId="77777777" w:rsidR="00340865" w:rsidRPr="00270332" w:rsidRDefault="00340865" w:rsidP="00340865">
            <w:pPr>
              <w:rPr>
                <w:rFonts w:ascii="Calibri" w:hAnsi="Calibri" w:cs="Calibri"/>
                <w:sz w:val="22"/>
                <w:szCs w:val="22"/>
              </w:rPr>
            </w:pPr>
          </w:p>
          <w:p w14:paraId="3526C7AE" w14:textId="13B7EBB2" w:rsidR="00340865" w:rsidRPr="006E0316" w:rsidRDefault="006E0316" w:rsidP="00340865">
            <w:pPr>
              <w:rPr>
                <w:rFonts w:ascii="Calibri" w:hAnsi="Calibri" w:cs="Calibri"/>
                <w:b/>
                <w:sz w:val="22"/>
                <w:szCs w:val="22"/>
              </w:rPr>
            </w:pPr>
            <w:r>
              <w:rPr>
                <w:rFonts w:ascii="Calibri" w:hAnsi="Calibri" w:cs="Calibri"/>
                <w:b/>
                <w:sz w:val="22"/>
                <w:szCs w:val="22"/>
              </w:rPr>
              <w:t>„Zašto je važan SRP</w:t>
            </w:r>
            <w:r w:rsidR="00340865" w:rsidRPr="006E0316">
              <w:rPr>
                <w:rFonts w:ascii="Calibri" w:hAnsi="Calibri" w:cs="Calibri"/>
                <w:b/>
                <w:sz w:val="22"/>
                <w:szCs w:val="22"/>
              </w:rPr>
              <w:t xml:space="preserve">S EN </w:t>
            </w:r>
            <w:proofErr w:type="gramStart"/>
            <w:r w:rsidR="00340865" w:rsidRPr="006E0316">
              <w:rPr>
                <w:rFonts w:ascii="Calibri" w:hAnsi="Calibri" w:cs="Calibri"/>
                <w:b/>
                <w:sz w:val="22"/>
                <w:szCs w:val="22"/>
              </w:rPr>
              <w:t>1176?“</w:t>
            </w:r>
            <w:proofErr w:type="gramEnd"/>
          </w:p>
          <w:p w14:paraId="2BC72399"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Pomaže u stvaranju sigurnih prostora za igru dece</w:t>
            </w:r>
          </w:p>
          <w:p w14:paraId="11AD5FB4"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Pomaže da se smanji rizik od nezgoda</w:t>
            </w:r>
          </w:p>
          <w:p w14:paraId="433D3BEE"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Promoviše aktivnosti koje mogu pomoći deci da razviju veštine koje će im pomoći da se nose van igrališta</w:t>
            </w:r>
          </w:p>
          <w:p w14:paraId="1F30F480" w14:textId="77777777" w:rsidR="00340865" w:rsidRPr="00270332" w:rsidRDefault="00340865" w:rsidP="00340865">
            <w:pPr>
              <w:rPr>
                <w:rFonts w:ascii="Calibri" w:hAnsi="Calibri" w:cs="Calibri"/>
                <w:sz w:val="22"/>
                <w:szCs w:val="22"/>
              </w:rPr>
            </w:pPr>
          </w:p>
          <w:p w14:paraId="3420A094" w14:textId="77777777" w:rsidR="00340865" w:rsidRPr="00270332" w:rsidRDefault="00340865" w:rsidP="00340865">
            <w:pPr>
              <w:rPr>
                <w:rFonts w:ascii="Calibri" w:hAnsi="Calibri" w:cs="Calibri"/>
                <w:sz w:val="22"/>
                <w:szCs w:val="22"/>
              </w:rPr>
            </w:pPr>
          </w:p>
          <w:p w14:paraId="62BD0B94" w14:textId="5FAC10DD" w:rsidR="00340865" w:rsidRPr="006E0316" w:rsidRDefault="00340865" w:rsidP="00340865">
            <w:pPr>
              <w:rPr>
                <w:rFonts w:ascii="Calibri" w:hAnsi="Calibri" w:cs="Calibri"/>
                <w:b/>
                <w:sz w:val="22"/>
                <w:szCs w:val="22"/>
              </w:rPr>
            </w:pPr>
            <w:r w:rsidRPr="006E0316">
              <w:rPr>
                <w:rFonts w:ascii="Calibri" w:hAnsi="Calibri" w:cs="Calibri"/>
                <w:b/>
                <w:sz w:val="22"/>
                <w:szCs w:val="22"/>
              </w:rPr>
              <w:t xml:space="preserve">„Da li samo igrališta treba da budu </w:t>
            </w:r>
            <w:proofErr w:type="gramStart"/>
            <w:r w:rsidR="006E0316">
              <w:rPr>
                <w:rFonts w:ascii="Calibri" w:hAnsi="Calibri" w:cs="Calibri"/>
                <w:b/>
                <w:sz w:val="22"/>
                <w:szCs w:val="22"/>
              </w:rPr>
              <w:t>kontrolisana</w:t>
            </w:r>
            <w:r w:rsidRPr="006E0316">
              <w:rPr>
                <w:rFonts w:ascii="Calibri" w:hAnsi="Calibri" w:cs="Calibri"/>
                <w:b/>
                <w:sz w:val="22"/>
                <w:szCs w:val="22"/>
              </w:rPr>
              <w:t>?“</w:t>
            </w:r>
            <w:proofErr w:type="gramEnd"/>
          </w:p>
          <w:p w14:paraId="0972275A" w14:textId="00F6BFB1" w:rsidR="00340865" w:rsidRPr="00270332" w:rsidRDefault="00340865" w:rsidP="002D7FAE">
            <w:pPr>
              <w:rPr>
                <w:rFonts w:ascii="Calibri" w:hAnsi="Calibri" w:cs="Calibri"/>
                <w:sz w:val="22"/>
                <w:szCs w:val="22"/>
              </w:rPr>
            </w:pPr>
            <w:r w:rsidRPr="00270332">
              <w:rPr>
                <w:rFonts w:ascii="Calibri" w:hAnsi="Calibri" w:cs="Calibri"/>
                <w:sz w:val="22"/>
                <w:szCs w:val="22"/>
              </w:rPr>
              <w:t xml:space="preserve">Ne. </w:t>
            </w:r>
            <w:r w:rsidR="002D7FAE">
              <w:rPr>
                <w:rFonts w:ascii="Calibri" w:hAnsi="Calibri" w:cs="Calibri"/>
                <w:sz w:val="22"/>
                <w:szCs w:val="22"/>
              </w:rPr>
              <w:t xml:space="preserve">Svi proizvodi koji se stavljaju na tržište Republike Srbije moraju biti bezbedni i ne smeju predstavljati rizik za korisnike. Posebna pažnja vlasnika svih prostora joji su namenjeni deci kao što su zamkovi za skakanje, </w:t>
            </w:r>
            <w:r w:rsidRPr="00270332">
              <w:rPr>
                <w:rFonts w:ascii="Calibri" w:hAnsi="Calibri" w:cs="Calibri"/>
                <w:sz w:val="22"/>
                <w:szCs w:val="22"/>
              </w:rPr>
              <w:t>trampoline</w:t>
            </w:r>
            <w:r w:rsidR="002D7FAE">
              <w:rPr>
                <w:rFonts w:ascii="Calibri" w:hAnsi="Calibri" w:cs="Calibri"/>
                <w:sz w:val="22"/>
                <w:szCs w:val="22"/>
              </w:rPr>
              <w:t xml:space="preserve">, </w:t>
            </w:r>
            <w:r w:rsidRPr="00270332">
              <w:rPr>
                <w:rFonts w:ascii="Calibri" w:hAnsi="Calibri" w:cs="Calibri"/>
                <w:sz w:val="22"/>
                <w:szCs w:val="22"/>
              </w:rPr>
              <w:t>skejt park</w:t>
            </w:r>
            <w:r w:rsidR="002D7FAE">
              <w:rPr>
                <w:rFonts w:ascii="Calibri" w:hAnsi="Calibri" w:cs="Calibri"/>
                <w:sz w:val="22"/>
                <w:szCs w:val="22"/>
              </w:rPr>
              <w:t>ovi</w:t>
            </w:r>
            <w:r w:rsidRPr="00270332">
              <w:rPr>
                <w:rFonts w:ascii="Calibri" w:hAnsi="Calibri" w:cs="Calibri"/>
                <w:sz w:val="22"/>
                <w:szCs w:val="22"/>
              </w:rPr>
              <w:t xml:space="preserve">, višenamenski </w:t>
            </w:r>
            <w:r w:rsidR="002D7FAE">
              <w:rPr>
                <w:rFonts w:ascii="Calibri" w:hAnsi="Calibri" w:cs="Calibri"/>
                <w:sz w:val="22"/>
                <w:szCs w:val="22"/>
              </w:rPr>
              <w:t xml:space="preserve">sportski </w:t>
            </w:r>
            <w:r w:rsidRPr="00270332">
              <w:rPr>
                <w:rFonts w:ascii="Calibri" w:hAnsi="Calibri" w:cs="Calibri"/>
                <w:sz w:val="22"/>
                <w:szCs w:val="22"/>
              </w:rPr>
              <w:t>teren</w:t>
            </w:r>
            <w:r w:rsidR="002D7FAE">
              <w:rPr>
                <w:rFonts w:ascii="Calibri" w:hAnsi="Calibri" w:cs="Calibri"/>
                <w:sz w:val="22"/>
                <w:szCs w:val="22"/>
              </w:rPr>
              <w:t>i</w:t>
            </w:r>
            <w:r w:rsidRPr="00270332">
              <w:rPr>
                <w:rFonts w:ascii="Calibri" w:hAnsi="Calibri" w:cs="Calibri"/>
                <w:sz w:val="22"/>
                <w:szCs w:val="22"/>
              </w:rPr>
              <w:t xml:space="preserve">, sprave za vežbanje, parkur oprema </w:t>
            </w:r>
            <w:r w:rsidR="002D7FAE">
              <w:rPr>
                <w:rFonts w:ascii="Calibri" w:hAnsi="Calibri" w:cs="Calibri"/>
                <w:sz w:val="22"/>
                <w:szCs w:val="22"/>
              </w:rPr>
              <w:t>treba da bude posvećana bezbednosti korisnika.</w:t>
            </w:r>
          </w:p>
          <w:p w14:paraId="7B5C6176" w14:textId="77777777" w:rsidR="00340865" w:rsidRPr="00270332" w:rsidRDefault="00340865" w:rsidP="00340865">
            <w:pPr>
              <w:rPr>
                <w:rFonts w:ascii="Calibri" w:hAnsi="Calibri" w:cs="Calibri"/>
                <w:sz w:val="22"/>
                <w:szCs w:val="22"/>
              </w:rPr>
            </w:pPr>
          </w:p>
          <w:p w14:paraId="2213EDCC" w14:textId="77777777" w:rsidR="00340865" w:rsidRPr="00270332" w:rsidRDefault="00340865" w:rsidP="00340865">
            <w:pPr>
              <w:rPr>
                <w:rFonts w:ascii="Calibri" w:hAnsi="Calibri" w:cs="Calibri"/>
                <w:sz w:val="22"/>
                <w:szCs w:val="22"/>
              </w:rPr>
            </w:pPr>
          </w:p>
          <w:p w14:paraId="71965D62" w14:textId="77777777" w:rsidR="00340865" w:rsidRPr="002D7FAE" w:rsidRDefault="00340865" w:rsidP="00340865">
            <w:pPr>
              <w:rPr>
                <w:rFonts w:ascii="Calibri" w:hAnsi="Calibri" w:cs="Calibri"/>
                <w:b/>
                <w:sz w:val="22"/>
                <w:szCs w:val="22"/>
              </w:rPr>
            </w:pPr>
            <w:r w:rsidRPr="002D7FAE">
              <w:rPr>
                <w:rFonts w:ascii="Calibri" w:hAnsi="Calibri" w:cs="Calibri"/>
                <w:b/>
                <w:sz w:val="22"/>
                <w:szCs w:val="22"/>
              </w:rPr>
              <w:t xml:space="preserve">„Kada je igralište </w:t>
            </w:r>
            <w:proofErr w:type="gramStart"/>
            <w:r w:rsidRPr="002D7FAE">
              <w:rPr>
                <w:rFonts w:ascii="Calibri" w:hAnsi="Calibri" w:cs="Calibri"/>
                <w:b/>
                <w:sz w:val="22"/>
                <w:szCs w:val="22"/>
              </w:rPr>
              <w:t>privatno?“</w:t>
            </w:r>
            <w:proofErr w:type="gramEnd"/>
          </w:p>
          <w:p w14:paraId="3089743C" w14:textId="1156A05B" w:rsidR="00340865" w:rsidRPr="00270332" w:rsidRDefault="00340865" w:rsidP="00340865">
            <w:pPr>
              <w:rPr>
                <w:rFonts w:ascii="Calibri" w:hAnsi="Calibri" w:cs="Calibri"/>
                <w:sz w:val="22"/>
                <w:szCs w:val="22"/>
              </w:rPr>
            </w:pPr>
            <w:r w:rsidRPr="00270332">
              <w:rPr>
                <w:rFonts w:ascii="Calibri" w:hAnsi="Calibri" w:cs="Calibri"/>
                <w:sz w:val="22"/>
                <w:szCs w:val="22"/>
              </w:rPr>
              <w:t>Javno igralište je po pravilu d</w:t>
            </w:r>
            <w:r w:rsidR="002D7FAE">
              <w:rPr>
                <w:rFonts w:ascii="Calibri" w:hAnsi="Calibri" w:cs="Calibri"/>
                <w:sz w:val="22"/>
                <w:szCs w:val="22"/>
              </w:rPr>
              <w:t xml:space="preserve">ostupno </w:t>
            </w:r>
            <w:r w:rsidR="00F27022">
              <w:rPr>
                <w:rFonts w:ascii="Calibri" w:hAnsi="Calibri" w:cs="Calibri"/>
                <w:sz w:val="22"/>
                <w:szCs w:val="22"/>
              </w:rPr>
              <w:t xml:space="preserve">svim </w:t>
            </w:r>
            <w:r w:rsidR="002D7FAE">
              <w:rPr>
                <w:rFonts w:ascii="Calibri" w:hAnsi="Calibri" w:cs="Calibri"/>
                <w:sz w:val="22"/>
                <w:szCs w:val="22"/>
              </w:rPr>
              <w:t>građanima. Investitori</w:t>
            </w:r>
            <w:r w:rsidRPr="00270332">
              <w:rPr>
                <w:rFonts w:ascii="Calibri" w:hAnsi="Calibri" w:cs="Calibri"/>
                <w:sz w:val="22"/>
                <w:szCs w:val="22"/>
              </w:rPr>
              <w:t xml:space="preserve"> </w:t>
            </w:r>
            <w:r w:rsidR="00F27022">
              <w:rPr>
                <w:rFonts w:ascii="Calibri" w:hAnsi="Calibri" w:cs="Calibri"/>
                <w:sz w:val="22"/>
                <w:szCs w:val="22"/>
              </w:rPr>
              <w:t xml:space="preserve">i organi lokalne uprave, odnosno državni </w:t>
            </w:r>
            <w:proofErr w:type="gramStart"/>
            <w:r w:rsidR="00F27022">
              <w:rPr>
                <w:rFonts w:ascii="Calibri" w:hAnsi="Calibri" w:cs="Calibri"/>
                <w:sz w:val="22"/>
                <w:szCs w:val="22"/>
              </w:rPr>
              <w:t xml:space="preserve">organi  </w:t>
            </w:r>
            <w:r w:rsidRPr="00270332">
              <w:rPr>
                <w:rFonts w:ascii="Calibri" w:hAnsi="Calibri" w:cs="Calibri"/>
                <w:sz w:val="22"/>
                <w:szCs w:val="22"/>
              </w:rPr>
              <w:t>su</w:t>
            </w:r>
            <w:proofErr w:type="gramEnd"/>
            <w:r w:rsidRPr="00270332">
              <w:rPr>
                <w:rFonts w:ascii="Calibri" w:hAnsi="Calibri" w:cs="Calibri"/>
                <w:sz w:val="22"/>
                <w:szCs w:val="22"/>
              </w:rPr>
              <w:t xml:space="preserve"> ti koji izdaju </w:t>
            </w:r>
            <w:r w:rsidR="00F27022">
              <w:rPr>
                <w:rFonts w:ascii="Calibri" w:hAnsi="Calibri" w:cs="Calibri"/>
                <w:sz w:val="22"/>
                <w:szCs w:val="22"/>
              </w:rPr>
              <w:t>uslove</w:t>
            </w:r>
            <w:r w:rsidRPr="00270332">
              <w:rPr>
                <w:rFonts w:ascii="Calibri" w:hAnsi="Calibri" w:cs="Calibri"/>
                <w:sz w:val="22"/>
                <w:szCs w:val="22"/>
              </w:rPr>
              <w:t xml:space="preserve"> za gradnju igrališt</w:t>
            </w:r>
            <w:r w:rsidR="00F27022">
              <w:rPr>
                <w:rFonts w:ascii="Calibri" w:hAnsi="Calibri" w:cs="Calibri"/>
                <w:sz w:val="22"/>
                <w:szCs w:val="22"/>
              </w:rPr>
              <w:t xml:space="preserve">a preko, rešenja, odobrenja ili </w:t>
            </w:r>
            <w:r w:rsidRPr="00270332">
              <w:rPr>
                <w:rFonts w:ascii="Calibri" w:hAnsi="Calibri" w:cs="Calibri"/>
                <w:sz w:val="22"/>
                <w:szCs w:val="22"/>
              </w:rPr>
              <w:t>građevinskih dozvola. Da li je igralište privatno ako je izgrađeno/postavlje</w:t>
            </w:r>
            <w:r w:rsidR="00C76495">
              <w:rPr>
                <w:rFonts w:ascii="Calibri" w:hAnsi="Calibri" w:cs="Calibri"/>
                <w:sz w:val="22"/>
                <w:szCs w:val="22"/>
              </w:rPr>
              <w:t>no na privatnom zemljištu pored restorana, hotela, prodavnica i sl.?</w:t>
            </w:r>
            <w:r w:rsidRPr="00270332">
              <w:rPr>
                <w:rFonts w:ascii="Calibri" w:hAnsi="Calibri" w:cs="Calibri"/>
                <w:sz w:val="22"/>
                <w:szCs w:val="22"/>
              </w:rPr>
              <w:t xml:space="preserve"> Ne, nije, smatra se javnim. Pod priv</w:t>
            </w:r>
            <w:r w:rsidR="00C76495">
              <w:rPr>
                <w:rFonts w:ascii="Calibri" w:hAnsi="Calibri" w:cs="Calibri"/>
                <w:sz w:val="22"/>
                <w:szCs w:val="22"/>
              </w:rPr>
              <w:t>atnim igralištem se najčešće podrazumeva oprema za igru koja je postavljena u dvorištima privatnih kuća</w:t>
            </w:r>
            <w:r w:rsidRPr="00270332">
              <w:rPr>
                <w:rFonts w:ascii="Calibri" w:hAnsi="Calibri" w:cs="Calibri"/>
                <w:sz w:val="22"/>
                <w:szCs w:val="22"/>
              </w:rPr>
              <w:t>.</w:t>
            </w:r>
          </w:p>
          <w:p w14:paraId="243CF08C" w14:textId="77777777" w:rsidR="00340865" w:rsidRPr="00270332" w:rsidRDefault="00340865" w:rsidP="00340865">
            <w:pPr>
              <w:rPr>
                <w:rFonts w:ascii="Calibri" w:hAnsi="Calibri" w:cs="Calibri"/>
                <w:sz w:val="22"/>
                <w:szCs w:val="22"/>
              </w:rPr>
            </w:pPr>
          </w:p>
          <w:p w14:paraId="50E50107" w14:textId="7DF61215" w:rsidR="00340865" w:rsidRPr="00C76495" w:rsidRDefault="00340865" w:rsidP="00340865">
            <w:pPr>
              <w:rPr>
                <w:rFonts w:ascii="Calibri" w:hAnsi="Calibri" w:cs="Calibri"/>
                <w:b/>
                <w:sz w:val="22"/>
                <w:szCs w:val="22"/>
              </w:rPr>
            </w:pPr>
            <w:r w:rsidRPr="00C76495">
              <w:rPr>
                <w:rFonts w:ascii="Calibri" w:hAnsi="Calibri" w:cs="Calibri"/>
                <w:b/>
                <w:sz w:val="22"/>
                <w:szCs w:val="22"/>
              </w:rPr>
              <w:t xml:space="preserve">„Da li morate da </w:t>
            </w:r>
            <w:r w:rsidR="00C76495" w:rsidRPr="00C76495">
              <w:rPr>
                <w:rFonts w:ascii="Calibri" w:hAnsi="Calibri" w:cs="Calibri"/>
                <w:b/>
                <w:sz w:val="22"/>
                <w:szCs w:val="22"/>
              </w:rPr>
              <w:t>budete akreditivani od strane ATS da biste kontrolisali</w:t>
            </w:r>
            <w:r w:rsidRPr="00C76495">
              <w:rPr>
                <w:rFonts w:ascii="Calibri" w:hAnsi="Calibri" w:cs="Calibri"/>
                <w:b/>
                <w:sz w:val="22"/>
                <w:szCs w:val="22"/>
              </w:rPr>
              <w:t xml:space="preserve"> igrališta u </w:t>
            </w:r>
            <w:r w:rsidR="00C76495" w:rsidRPr="00C76495">
              <w:rPr>
                <w:rFonts w:ascii="Calibri" w:hAnsi="Calibri" w:cs="Calibri"/>
                <w:b/>
                <w:sz w:val="22"/>
                <w:szCs w:val="22"/>
              </w:rPr>
              <w:t xml:space="preserve">u </w:t>
            </w:r>
            <w:proofErr w:type="gramStart"/>
            <w:r w:rsidR="00C76495" w:rsidRPr="00C76495">
              <w:rPr>
                <w:rFonts w:ascii="Calibri" w:hAnsi="Calibri" w:cs="Calibri"/>
                <w:b/>
                <w:sz w:val="22"/>
                <w:szCs w:val="22"/>
              </w:rPr>
              <w:t>Srbiji</w:t>
            </w:r>
            <w:r w:rsidRPr="00C76495">
              <w:rPr>
                <w:rFonts w:ascii="Calibri" w:hAnsi="Calibri" w:cs="Calibri"/>
                <w:b/>
                <w:sz w:val="22"/>
                <w:szCs w:val="22"/>
              </w:rPr>
              <w:t>?“</w:t>
            </w:r>
            <w:proofErr w:type="gramEnd"/>
          </w:p>
          <w:p w14:paraId="36258140" w14:textId="6C32CB2F" w:rsidR="002C4FF6" w:rsidRDefault="00340865" w:rsidP="00340865">
            <w:pPr>
              <w:rPr>
                <w:rFonts w:ascii="Calibri" w:hAnsi="Calibri" w:cs="Calibri"/>
                <w:sz w:val="22"/>
                <w:szCs w:val="22"/>
              </w:rPr>
            </w:pPr>
            <w:r w:rsidRPr="00270332">
              <w:rPr>
                <w:rFonts w:ascii="Calibri" w:hAnsi="Calibri" w:cs="Calibri"/>
                <w:sz w:val="22"/>
                <w:szCs w:val="22"/>
              </w:rPr>
              <w:lastRenderedPageBreak/>
              <w:t xml:space="preserve">Ne, ne </w:t>
            </w:r>
            <w:r w:rsidR="00C76495">
              <w:rPr>
                <w:rFonts w:ascii="Calibri" w:hAnsi="Calibri" w:cs="Calibri"/>
                <w:sz w:val="22"/>
                <w:szCs w:val="22"/>
              </w:rPr>
              <w:t>nije neophodno biti akreditovan od strane ATS da</w:t>
            </w:r>
            <w:r w:rsidRPr="00270332">
              <w:rPr>
                <w:rFonts w:ascii="Calibri" w:hAnsi="Calibri" w:cs="Calibri"/>
                <w:sz w:val="22"/>
                <w:szCs w:val="22"/>
              </w:rPr>
              <w:t xml:space="preserve"> biste </w:t>
            </w:r>
            <w:r w:rsidR="00C76495">
              <w:rPr>
                <w:rFonts w:ascii="Calibri" w:hAnsi="Calibri" w:cs="Calibri"/>
                <w:sz w:val="22"/>
                <w:szCs w:val="22"/>
              </w:rPr>
              <w:t>kontrolisali igrališta u Srbiji</w:t>
            </w:r>
            <w:r w:rsidRPr="00270332">
              <w:rPr>
                <w:rFonts w:ascii="Calibri" w:hAnsi="Calibri" w:cs="Calibri"/>
                <w:sz w:val="22"/>
                <w:szCs w:val="22"/>
              </w:rPr>
              <w:t xml:space="preserve">, ali oni su jedna organizacija koja može da </w:t>
            </w:r>
            <w:r w:rsidR="002C4FF6">
              <w:rPr>
                <w:rFonts w:ascii="Calibri" w:hAnsi="Calibri" w:cs="Calibri"/>
                <w:sz w:val="22"/>
                <w:szCs w:val="22"/>
              </w:rPr>
              <w:t>vrši akreditaciju drugih u Srbiji</w:t>
            </w:r>
            <w:r w:rsidRPr="00270332">
              <w:rPr>
                <w:rFonts w:ascii="Calibri" w:hAnsi="Calibri" w:cs="Calibri"/>
                <w:sz w:val="22"/>
                <w:szCs w:val="22"/>
              </w:rPr>
              <w:t xml:space="preserve">. </w:t>
            </w:r>
            <w:r w:rsidR="002C4FF6">
              <w:rPr>
                <w:rFonts w:ascii="Calibri" w:hAnsi="Calibri" w:cs="Calibri"/>
                <w:sz w:val="22"/>
                <w:szCs w:val="22"/>
              </w:rPr>
              <w:t>Kontrolisanje igrališta mogu da obaljaju isključivo imenovana tela Ministarstva privrede.</w:t>
            </w:r>
          </w:p>
          <w:p w14:paraId="53301FC6" w14:textId="1771AAF7" w:rsidR="00340865" w:rsidRPr="00270332" w:rsidRDefault="00340865" w:rsidP="00340865">
            <w:pPr>
              <w:rPr>
                <w:rFonts w:ascii="Calibri" w:hAnsi="Calibri" w:cs="Calibri"/>
                <w:sz w:val="22"/>
                <w:szCs w:val="22"/>
              </w:rPr>
            </w:pPr>
            <w:r w:rsidRPr="00270332">
              <w:rPr>
                <w:rFonts w:ascii="Calibri" w:hAnsi="Calibri" w:cs="Calibri"/>
                <w:sz w:val="22"/>
                <w:szCs w:val="22"/>
              </w:rPr>
              <w:t>Druge organizac</w:t>
            </w:r>
            <w:r w:rsidR="002C4FF6">
              <w:rPr>
                <w:rFonts w:ascii="Calibri" w:hAnsi="Calibri" w:cs="Calibri"/>
                <w:sz w:val="22"/>
                <w:szCs w:val="22"/>
              </w:rPr>
              <w:t>ije koje mogu da vrše sertifikaciju opremesu:</w:t>
            </w:r>
          </w:p>
          <w:p w14:paraId="783FD128"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Proizvođači opreme za igrališta</w:t>
            </w:r>
          </w:p>
          <w:p w14:paraId="4347F0C1"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Komercijalne kompanije, kao što je Nordic Plaiground Institute (NPGI)</w:t>
            </w:r>
          </w:p>
          <w:p w14:paraId="39EBF474" w14:textId="77777777" w:rsidR="00340865" w:rsidRPr="00270332" w:rsidRDefault="00340865" w:rsidP="00340865">
            <w:pPr>
              <w:rPr>
                <w:rFonts w:ascii="Calibri" w:hAnsi="Calibri" w:cs="Calibri"/>
                <w:sz w:val="22"/>
                <w:szCs w:val="22"/>
              </w:rPr>
            </w:pPr>
          </w:p>
          <w:p w14:paraId="2C0DE5E7" w14:textId="77777777" w:rsidR="00340865" w:rsidRPr="00270332" w:rsidRDefault="00340865" w:rsidP="00340865">
            <w:pPr>
              <w:rPr>
                <w:rFonts w:ascii="Calibri" w:hAnsi="Calibri" w:cs="Calibri"/>
                <w:sz w:val="22"/>
                <w:szCs w:val="22"/>
              </w:rPr>
            </w:pPr>
          </w:p>
          <w:p w14:paraId="2C3987A4" w14:textId="614A3F6D" w:rsidR="00340865" w:rsidRPr="002C4FF6" w:rsidRDefault="002C4FF6" w:rsidP="00340865">
            <w:pPr>
              <w:rPr>
                <w:rFonts w:ascii="Calibri" w:hAnsi="Calibri" w:cs="Calibri"/>
                <w:b/>
                <w:sz w:val="22"/>
                <w:szCs w:val="22"/>
              </w:rPr>
            </w:pPr>
            <w:r>
              <w:rPr>
                <w:rFonts w:ascii="Calibri" w:hAnsi="Calibri" w:cs="Calibri"/>
                <w:b/>
                <w:sz w:val="22"/>
                <w:szCs w:val="22"/>
              </w:rPr>
              <w:t>„Po kojim standardima</w:t>
            </w:r>
            <w:r w:rsidR="00340865" w:rsidRPr="002C4FF6">
              <w:rPr>
                <w:rFonts w:ascii="Calibri" w:hAnsi="Calibri" w:cs="Calibri"/>
                <w:b/>
                <w:sz w:val="22"/>
                <w:szCs w:val="22"/>
              </w:rPr>
              <w:t xml:space="preserve"> inspektori Nordijskog instituta za igrališta </w:t>
            </w:r>
            <w:r w:rsidRPr="002C4FF6">
              <w:rPr>
                <w:rFonts w:ascii="Calibri" w:hAnsi="Calibri" w:cs="Calibri"/>
                <w:b/>
                <w:sz w:val="22"/>
                <w:szCs w:val="22"/>
              </w:rPr>
              <w:t xml:space="preserve">mogu </w:t>
            </w:r>
            <w:r>
              <w:rPr>
                <w:rFonts w:ascii="Calibri" w:hAnsi="Calibri" w:cs="Calibri"/>
                <w:b/>
                <w:sz w:val="22"/>
                <w:szCs w:val="22"/>
              </w:rPr>
              <w:t>da kontrolišu igrališta</w:t>
            </w:r>
            <w:r w:rsidR="00340865" w:rsidRPr="002C4FF6">
              <w:rPr>
                <w:rFonts w:ascii="Calibri" w:hAnsi="Calibri" w:cs="Calibri"/>
                <w:b/>
                <w:sz w:val="22"/>
                <w:szCs w:val="22"/>
              </w:rPr>
              <w:t xml:space="preserve"> i sertifikuju</w:t>
            </w:r>
            <w:r>
              <w:rPr>
                <w:rFonts w:ascii="Calibri" w:hAnsi="Calibri" w:cs="Calibri"/>
                <w:b/>
                <w:sz w:val="22"/>
                <w:szCs w:val="22"/>
              </w:rPr>
              <w:t xml:space="preserve"> </w:t>
            </w:r>
            <w:proofErr w:type="gramStart"/>
            <w:r>
              <w:rPr>
                <w:rFonts w:ascii="Calibri" w:hAnsi="Calibri" w:cs="Calibri"/>
                <w:b/>
                <w:sz w:val="22"/>
                <w:szCs w:val="22"/>
              </w:rPr>
              <w:t>opremu</w:t>
            </w:r>
            <w:r w:rsidR="00340865" w:rsidRPr="002C4FF6">
              <w:rPr>
                <w:rFonts w:ascii="Calibri" w:hAnsi="Calibri" w:cs="Calibri"/>
                <w:b/>
                <w:sz w:val="22"/>
                <w:szCs w:val="22"/>
              </w:rPr>
              <w:t>?“</w:t>
            </w:r>
            <w:proofErr w:type="gramEnd"/>
          </w:p>
          <w:p w14:paraId="1A47F1C8" w14:textId="77777777" w:rsidR="002C4FF6" w:rsidRPr="002C4FF6" w:rsidRDefault="002C4FF6" w:rsidP="002C4FF6">
            <w:pPr>
              <w:rPr>
                <w:rFonts w:ascii="Calibri" w:hAnsi="Calibri" w:cs="Calibri"/>
                <w:sz w:val="22"/>
                <w:szCs w:val="22"/>
              </w:rPr>
            </w:pPr>
            <w:r w:rsidRPr="002C4FF6">
              <w:rPr>
                <w:rFonts w:ascii="Calibri" w:hAnsi="Calibri" w:cs="Calibri"/>
                <w:sz w:val="22"/>
                <w:szCs w:val="22"/>
              </w:rPr>
              <w:t>SRPS EN 1176-1, Oprema i potrebna površina za dečja igrališta - Deo 1: Opšti zahtevi za bezbednost i metode ispitivanja;</w:t>
            </w:r>
          </w:p>
          <w:p w14:paraId="551352C2" w14:textId="12FFB866" w:rsidR="002C4FF6" w:rsidRPr="002C4FF6" w:rsidRDefault="002C4FF6" w:rsidP="002C4FF6">
            <w:pPr>
              <w:rPr>
                <w:rFonts w:ascii="Calibri" w:hAnsi="Calibri" w:cs="Calibri"/>
                <w:sz w:val="22"/>
                <w:szCs w:val="22"/>
              </w:rPr>
            </w:pPr>
            <w:r w:rsidRPr="002C4FF6">
              <w:rPr>
                <w:rFonts w:ascii="Calibri" w:hAnsi="Calibri" w:cs="Calibri"/>
                <w:sz w:val="22"/>
                <w:szCs w:val="22"/>
              </w:rPr>
              <w:t>SRPS EN 1176-2, Oprema i potrebna površina za dečja igrališta - Deo 2: Dodatni specifični zahtevi za bezbednost i metode ispitivanja za ljuljaške;</w:t>
            </w:r>
          </w:p>
          <w:p w14:paraId="615AB2CB" w14:textId="187E80A7" w:rsidR="002C4FF6" w:rsidRPr="002C4FF6" w:rsidRDefault="002C4FF6" w:rsidP="002C4FF6">
            <w:pPr>
              <w:rPr>
                <w:rFonts w:ascii="Calibri" w:hAnsi="Calibri" w:cs="Calibri"/>
                <w:sz w:val="22"/>
                <w:szCs w:val="22"/>
              </w:rPr>
            </w:pPr>
            <w:r w:rsidRPr="002C4FF6">
              <w:rPr>
                <w:rFonts w:ascii="Calibri" w:hAnsi="Calibri" w:cs="Calibri"/>
                <w:sz w:val="22"/>
                <w:szCs w:val="22"/>
              </w:rPr>
              <w:t>SRPS EN 1176-3, Oprema i potrebna površina za dečja igrališta - Deo 3: Dodatni specifični zahtevi za bezbednost i metode ispitivanja za tobogane;</w:t>
            </w:r>
          </w:p>
          <w:p w14:paraId="6F89F92C" w14:textId="30D97341" w:rsidR="002C4FF6" w:rsidRPr="002C4FF6" w:rsidRDefault="002C4FF6" w:rsidP="002C4FF6">
            <w:pPr>
              <w:rPr>
                <w:rFonts w:ascii="Calibri" w:hAnsi="Calibri" w:cs="Calibri"/>
                <w:sz w:val="22"/>
                <w:szCs w:val="22"/>
              </w:rPr>
            </w:pPr>
            <w:r w:rsidRPr="002C4FF6">
              <w:rPr>
                <w:rFonts w:ascii="Calibri" w:hAnsi="Calibri" w:cs="Calibri"/>
                <w:sz w:val="22"/>
                <w:szCs w:val="22"/>
              </w:rPr>
              <w:t>SRPS EN 1176-4, Oprema i potrebna površina za dečja igrališta - Deo 4: Dodatni specifični zahtevi za bezbednost i metode ispitivanja za žičare;</w:t>
            </w:r>
          </w:p>
          <w:p w14:paraId="1B290E9D" w14:textId="7B123FD5" w:rsidR="002C4FF6" w:rsidRPr="002C4FF6" w:rsidRDefault="002C4FF6" w:rsidP="002C4FF6">
            <w:pPr>
              <w:rPr>
                <w:rFonts w:ascii="Calibri" w:hAnsi="Calibri" w:cs="Calibri"/>
                <w:sz w:val="22"/>
                <w:szCs w:val="22"/>
              </w:rPr>
            </w:pPr>
            <w:r w:rsidRPr="002C4FF6">
              <w:rPr>
                <w:rFonts w:ascii="Calibri" w:hAnsi="Calibri" w:cs="Calibri"/>
                <w:sz w:val="22"/>
                <w:szCs w:val="22"/>
              </w:rPr>
              <w:t>SRPS EN 1176-5, Oprema i potrebna površina za dečja igrališta - Deo 5: Dodatni specifični zahtevi za bezbednost i metode ispitivanja za vrteške;</w:t>
            </w:r>
          </w:p>
          <w:p w14:paraId="112259CE" w14:textId="3DB49854" w:rsidR="002C4FF6" w:rsidRPr="002C4FF6" w:rsidRDefault="002C4FF6" w:rsidP="002C4FF6">
            <w:pPr>
              <w:rPr>
                <w:rFonts w:ascii="Calibri" w:hAnsi="Calibri" w:cs="Calibri"/>
                <w:sz w:val="22"/>
                <w:szCs w:val="22"/>
              </w:rPr>
            </w:pPr>
            <w:r w:rsidRPr="002C4FF6">
              <w:rPr>
                <w:rFonts w:ascii="Calibri" w:hAnsi="Calibri" w:cs="Calibri"/>
                <w:sz w:val="22"/>
                <w:szCs w:val="22"/>
              </w:rPr>
              <w:t>SRPS EN 1176-6, Oprema i potrebna površina za dečja igrališta - Deo 6: Dodatni specifični zahtevi za bezbednost i metode ispitivanja za opremu za njihanje;</w:t>
            </w:r>
          </w:p>
          <w:p w14:paraId="6DDBF339" w14:textId="67D929CA" w:rsidR="002C4FF6" w:rsidRPr="002C4FF6" w:rsidRDefault="002C4FF6" w:rsidP="002C4FF6">
            <w:pPr>
              <w:rPr>
                <w:rFonts w:ascii="Calibri" w:hAnsi="Calibri" w:cs="Calibri"/>
                <w:sz w:val="22"/>
                <w:szCs w:val="22"/>
              </w:rPr>
            </w:pPr>
            <w:r w:rsidRPr="002C4FF6">
              <w:rPr>
                <w:rFonts w:ascii="Calibri" w:hAnsi="Calibri" w:cs="Calibri"/>
                <w:sz w:val="22"/>
                <w:szCs w:val="22"/>
              </w:rPr>
              <w:t>SRPS EN 1176-11, Oprema i potrebna površina za dečja igrališta - Deo 11: Dodatni specifični zahtevi za bezbednost i metode ispitivanja za prostorne mreže;</w:t>
            </w:r>
          </w:p>
          <w:p w14:paraId="7340F100" w14:textId="1B689989" w:rsidR="00340865" w:rsidRPr="00270332" w:rsidRDefault="002C4FF6" w:rsidP="002C4FF6">
            <w:pPr>
              <w:rPr>
                <w:rFonts w:ascii="Calibri" w:hAnsi="Calibri" w:cs="Calibri"/>
                <w:sz w:val="22"/>
                <w:szCs w:val="22"/>
              </w:rPr>
            </w:pPr>
            <w:r w:rsidRPr="002C4FF6">
              <w:rPr>
                <w:rFonts w:ascii="Calibri" w:hAnsi="Calibri" w:cs="Calibri"/>
                <w:sz w:val="22"/>
                <w:szCs w:val="22"/>
              </w:rPr>
              <w:t>SRPS EN 1177, Površine igrališta koje ublažavaju udar - Metode ispitivanja za određivanje ublažavanja udara.</w:t>
            </w:r>
            <w:r w:rsidRPr="002C4FF6">
              <w:rPr>
                <w:rFonts w:ascii="Calibri" w:hAnsi="Calibri" w:cs="Calibri"/>
                <w:sz w:val="22"/>
                <w:szCs w:val="22"/>
              </w:rPr>
              <w:t xml:space="preserve"> </w:t>
            </w:r>
            <w:r w:rsidR="00340865" w:rsidRPr="00270332">
              <w:rPr>
                <w:rFonts w:ascii="Calibri" w:hAnsi="Calibri" w:cs="Calibri"/>
                <w:sz w:val="22"/>
                <w:szCs w:val="22"/>
              </w:rPr>
              <w:t>EN 13219</w:t>
            </w:r>
            <w:r>
              <w:rPr>
                <w:rFonts w:ascii="Calibri" w:hAnsi="Calibri" w:cs="Calibri"/>
                <w:sz w:val="22"/>
                <w:szCs w:val="22"/>
              </w:rPr>
              <w:t xml:space="preserve"> Gimnastička oprema – Trampoline</w:t>
            </w:r>
          </w:p>
          <w:p w14:paraId="1D6A8783"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14960-1 Oprema za igru na naduvavanje – Dvorci za odskakivanje</w:t>
            </w:r>
          </w:p>
          <w:p w14:paraId="1ADD5F78"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14960-2 Oprema za igru na naduvavanje – Jastuci za poskakivanje</w:t>
            </w:r>
          </w:p>
          <w:p w14:paraId="39A43EE2"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14960-3 Oprema za igru na naduvavanje – Snappies</w:t>
            </w:r>
          </w:p>
          <w:p w14:paraId="6D0D3818"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14974 Skateparks – Mere bezbednosti</w:t>
            </w:r>
          </w:p>
          <w:p w14:paraId="2F2DE250"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15312 Multi-sportska oprema sa slobodnim pristupom</w:t>
            </w:r>
          </w:p>
          <w:p w14:paraId="0E4FD8A1"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16630 Trajno instalirana oprema za fitnes na otvorenom</w:t>
            </w:r>
          </w:p>
          <w:p w14:paraId="2836497E"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EN 16899 Oprema za sport i rekreaciju – Parkour</w:t>
            </w:r>
          </w:p>
          <w:p w14:paraId="45AE38AC" w14:textId="77777777" w:rsidR="00340865" w:rsidRPr="00270332" w:rsidRDefault="00340865" w:rsidP="00340865">
            <w:pPr>
              <w:rPr>
                <w:rFonts w:ascii="Calibri" w:hAnsi="Calibri" w:cs="Calibri"/>
                <w:sz w:val="22"/>
                <w:szCs w:val="22"/>
              </w:rPr>
            </w:pPr>
          </w:p>
          <w:p w14:paraId="47C0E66A" w14:textId="3A674D46" w:rsidR="00340865" w:rsidRPr="002C4FF6" w:rsidRDefault="002C4FF6" w:rsidP="00340865">
            <w:pPr>
              <w:rPr>
                <w:rFonts w:ascii="Calibri" w:hAnsi="Calibri" w:cs="Calibri"/>
                <w:b/>
                <w:sz w:val="22"/>
                <w:szCs w:val="22"/>
              </w:rPr>
            </w:pPr>
            <w:r>
              <w:rPr>
                <w:rFonts w:ascii="Calibri" w:hAnsi="Calibri" w:cs="Calibri"/>
                <w:b/>
                <w:sz w:val="22"/>
                <w:szCs w:val="22"/>
              </w:rPr>
              <w:t>„Da li se NPGI Srbija</w:t>
            </w:r>
            <w:r w:rsidR="00340865" w:rsidRPr="002C4FF6">
              <w:rPr>
                <w:rFonts w:ascii="Calibri" w:hAnsi="Calibri" w:cs="Calibri"/>
                <w:b/>
                <w:sz w:val="22"/>
                <w:szCs w:val="22"/>
              </w:rPr>
              <w:t xml:space="preserve"> potpisuje na ciljeve UN-</w:t>
            </w:r>
            <w:proofErr w:type="gramStart"/>
            <w:r w:rsidR="00340865" w:rsidRPr="002C4FF6">
              <w:rPr>
                <w:rFonts w:ascii="Calibri" w:hAnsi="Calibri" w:cs="Calibri"/>
                <w:b/>
                <w:sz w:val="22"/>
                <w:szCs w:val="22"/>
              </w:rPr>
              <w:t>a?“</w:t>
            </w:r>
            <w:proofErr w:type="gramEnd"/>
          </w:p>
          <w:p w14:paraId="4E5458BC"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Da, institut aktivno radi na nekoliko ciljeva sa osnovnim podciljevima, uključujući:</w:t>
            </w:r>
          </w:p>
          <w:p w14:paraId="14DCF12D" w14:textId="56E8447C" w:rsidR="00340865" w:rsidRPr="00270332" w:rsidRDefault="00340865" w:rsidP="00340865">
            <w:pPr>
              <w:rPr>
                <w:rFonts w:ascii="Calibri" w:hAnsi="Calibri" w:cs="Calibri"/>
                <w:sz w:val="22"/>
                <w:szCs w:val="22"/>
              </w:rPr>
            </w:pPr>
            <w:r w:rsidRPr="00552757">
              <w:rPr>
                <w:rFonts w:ascii="Calibri" w:hAnsi="Calibri" w:cs="Calibri"/>
                <w:b/>
                <w:sz w:val="22"/>
                <w:szCs w:val="22"/>
              </w:rPr>
              <w:t>Cilj br. 3:</w:t>
            </w:r>
            <w:r w:rsidRPr="00270332">
              <w:rPr>
                <w:rFonts w:ascii="Calibri" w:hAnsi="Calibri" w:cs="Calibri"/>
                <w:sz w:val="22"/>
                <w:szCs w:val="22"/>
              </w:rPr>
              <w:t xml:space="preserve"> Obezbedićemo zdrav život za sve i promovisati blagostanje za sve starosne grupe. Ciljano radimo na povećanju fokusa na bolje motoričke izazove i mot</w:t>
            </w:r>
            <w:r w:rsidR="00552757">
              <w:rPr>
                <w:rFonts w:ascii="Calibri" w:hAnsi="Calibri" w:cs="Calibri"/>
                <w:sz w:val="22"/>
                <w:szCs w:val="22"/>
              </w:rPr>
              <w:t xml:space="preserve">orički </w:t>
            </w:r>
            <w:r w:rsidR="00552757">
              <w:rPr>
                <w:rFonts w:ascii="Calibri" w:hAnsi="Calibri" w:cs="Calibri"/>
                <w:sz w:val="22"/>
                <w:szCs w:val="22"/>
              </w:rPr>
              <w:lastRenderedPageBreak/>
              <w:t>razvoj kod dece i mladih</w:t>
            </w:r>
            <w:r w:rsidRPr="00270332">
              <w:rPr>
                <w:rFonts w:ascii="Calibri" w:hAnsi="Calibri" w:cs="Calibri"/>
                <w:sz w:val="22"/>
                <w:szCs w:val="22"/>
              </w:rPr>
              <w:t xml:space="preserve"> i na taj način pomognemo da više ljudi u ciljnoj grupi iskusi radost kretanja i </w:t>
            </w:r>
            <w:r w:rsidR="00552757">
              <w:rPr>
                <w:rFonts w:ascii="Calibri" w:hAnsi="Calibri" w:cs="Calibri"/>
                <w:sz w:val="22"/>
                <w:szCs w:val="22"/>
              </w:rPr>
              <w:t>igre</w:t>
            </w:r>
            <w:r w:rsidRPr="00270332">
              <w:rPr>
                <w:rFonts w:ascii="Calibri" w:hAnsi="Calibri" w:cs="Calibri"/>
                <w:sz w:val="22"/>
                <w:szCs w:val="22"/>
              </w:rPr>
              <w:t xml:space="preserve"> za zdravlje i dobrobit.</w:t>
            </w:r>
          </w:p>
          <w:p w14:paraId="7B1D0CC2" w14:textId="27981E2B" w:rsidR="00340865" w:rsidRPr="00270332" w:rsidRDefault="00340865" w:rsidP="00340865">
            <w:pPr>
              <w:rPr>
                <w:rFonts w:ascii="Calibri" w:hAnsi="Calibri" w:cs="Calibri"/>
                <w:sz w:val="22"/>
                <w:szCs w:val="22"/>
              </w:rPr>
            </w:pPr>
            <w:r w:rsidRPr="00552757">
              <w:rPr>
                <w:rFonts w:ascii="Calibri" w:hAnsi="Calibri" w:cs="Calibri"/>
                <w:b/>
                <w:sz w:val="22"/>
                <w:szCs w:val="22"/>
              </w:rPr>
              <w:t>Cilj broj 4:</w:t>
            </w:r>
            <w:r w:rsidRPr="00270332">
              <w:rPr>
                <w:rFonts w:ascii="Calibri" w:hAnsi="Calibri" w:cs="Calibri"/>
                <w:sz w:val="22"/>
                <w:szCs w:val="22"/>
              </w:rPr>
              <w:t xml:space="preserve"> Obezbedićemo jednak pristup kvalitetnom obrazovanju i promovisati svačije mogućnosti za doživotno učenje. U institutu je važno da naši zaposleni uvek budu kompetentni</w:t>
            </w:r>
            <w:r w:rsidR="00552757">
              <w:rPr>
                <w:rFonts w:ascii="Calibri" w:hAnsi="Calibri" w:cs="Calibri"/>
                <w:sz w:val="22"/>
                <w:szCs w:val="22"/>
              </w:rPr>
              <w:t>,</w:t>
            </w:r>
            <w:r w:rsidRPr="00270332">
              <w:rPr>
                <w:rFonts w:ascii="Calibri" w:hAnsi="Calibri" w:cs="Calibri"/>
                <w:sz w:val="22"/>
                <w:szCs w:val="22"/>
              </w:rPr>
              <w:t xml:space="preserve"> da svoje zadatke obavljaju na najbolji mogući način, zbog čega stalno nadograđujemo njihovo obrazovanje i veštine kako bismo uvek bili u prvom planu i na taj način pomogli da se poveća fokus na sve bolje i veće motoričke izazove i motorički razvoj.</w:t>
            </w:r>
          </w:p>
          <w:p w14:paraId="247F5E46" w14:textId="77777777" w:rsidR="00340865" w:rsidRPr="00270332" w:rsidRDefault="00340865" w:rsidP="00340865">
            <w:pPr>
              <w:rPr>
                <w:rFonts w:ascii="Calibri" w:hAnsi="Calibri" w:cs="Calibri"/>
                <w:sz w:val="22"/>
                <w:szCs w:val="22"/>
              </w:rPr>
            </w:pPr>
            <w:r w:rsidRPr="00552757">
              <w:rPr>
                <w:rFonts w:ascii="Calibri" w:hAnsi="Calibri" w:cs="Calibri"/>
                <w:b/>
                <w:sz w:val="22"/>
                <w:szCs w:val="22"/>
              </w:rPr>
              <w:t>Cilj 5:</w:t>
            </w:r>
            <w:r w:rsidRPr="00270332">
              <w:rPr>
                <w:rFonts w:ascii="Calibri" w:hAnsi="Calibri" w:cs="Calibri"/>
                <w:sz w:val="22"/>
                <w:szCs w:val="22"/>
              </w:rPr>
              <w:t xml:space="preserve"> Ostvarićemo rodnu ravnopravnost i osnažiti žene i devojke. Osiguraćemo da žene na radnom mestu imaju priliku da ravnopravno sa muškarcima učestvuju u donošenju odluka. Ženama se mora garantovati puno i efektivno učešće i jednake mogućnosti za liderstvo na svim nivoima.</w:t>
            </w:r>
          </w:p>
          <w:p w14:paraId="030D6EF2" w14:textId="0CB88543" w:rsidR="00340865" w:rsidRPr="00270332" w:rsidRDefault="00340865" w:rsidP="00340865">
            <w:pPr>
              <w:rPr>
                <w:rFonts w:ascii="Calibri" w:hAnsi="Calibri" w:cs="Calibri"/>
                <w:sz w:val="22"/>
                <w:szCs w:val="22"/>
              </w:rPr>
            </w:pPr>
          </w:p>
          <w:p w14:paraId="3565F79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Ovlašćeni inspektor</w:t>
            </w:r>
          </w:p>
          <w:p w14:paraId="23D7D56B"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Bezbednost na igralištu</w:t>
            </w:r>
          </w:p>
          <w:p w14:paraId="2A231C86"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Inspekcija igrališta</w:t>
            </w:r>
          </w:p>
          <w:p w14:paraId="200A126E"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Inspektor igrališta</w:t>
            </w:r>
          </w:p>
          <w:p w14:paraId="3D71BFF5"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Nezavisna inspekcija</w:t>
            </w:r>
          </w:p>
          <w:p w14:paraId="4FDDE41B" w14:textId="77777777" w:rsidR="00340865" w:rsidRPr="00270332" w:rsidRDefault="00340865" w:rsidP="00340865">
            <w:pPr>
              <w:rPr>
                <w:rFonts w:ascii="Calibri" w:hAnsi="Calibri" w:cs="Calibri"/>
                <w:sz w:val="22"/>
                <w:szCs w:val="22"/>
              </w:rPr>
            </w:pPr>
            <w:r w:rsidRPr="00270332">
              <w:rPr>
                <w:rFonts w:ascii="Calibri" w:hAnsi="Calibri" w:cs="Calibri"/>
                <w:sz w:val="22"/>
                <w:szCs w:val="22"/>
              </w:rPr>
              <w:t>• Godišnji pregled igrališta</w:t>
            </w:r>
          </w:p>
          <w:p w14:paraId="0E84D24D" w14:textId="7636A120" w:rsidR="00340865" w:rsidRPr="00270332" w:rsidRDefault="00552757" w:rsidP="00340865">
            <w:pPr>
              <w:rPr>
                <w:rFonts w:ascii="Calibri" w:hAnsi="Calibri" w:cs="Calibri"/>
                <w:sz w:val="22"/>
                <w:szCs w:val="22"/>
              </w:rPr>
            </w:pPr>
            <w:r>
              <w:rPr>
                <w:rFonts w:ascii="Calibri" w:hAnsi="Calibri" w:cs="Calibri"/>
                <w:sz w:val="22"/>
                <w:szCs w:val="22"/>
              </w:rPr>
              <w:t xml:space="preserve">• SRPS EN </w:t>
            </w:r>
            <w:r w:rsidR="00340865" w:rsidRPr="00270332">
              <w:rPr>
                <w:rFonts w:ascii="Calibri" w:hAnsi="Calibri" w:cs="Calibri"/>
                <w:sz w:val="22"/>
                <w:szCs w:val="22"/>
              </w:rPr>
              <w:t>1176</w:t>
            </w:r>
          </w:p>
          <w:p w14:paraId="18849C6E" w14:textId="454E02C6" w:rsidR="00340865" w:rsidRPr="00270332" w:rsidRDefault="00552757" w:rsidP="00340865">
            <w:pPr>
              <w:rPr>
                <w:rFonts w:ascii="Calibri" w:hAnsi="Calibri" w:cs="Calibri"/>
                <w:sz w:val="22"/>
                <w:szCs w:val="22"/>
              </w:rPr>
            </w:pPr>
            <w:r>
              <w:rPr>
                <w:rFonts w:ascii="Calibri" w:hAnsi="Calibri" w:cs="Calibri"/>
                <w:sz w:val="22"/>
                <w:szCs w:val="22"/>
              </w:rPr>
              <w:t xml:space="preserve">• SRPS EN </w:t>
            </w:r>
            <w:r w:rsidR="00340865" w:rsidRPr="00270332">
              <w:rPr>
                <w:rFonts w:ascii="Calibri" w:hAnsi="Calibri" w:cs="Calibri"/>
                <w:sz w:val="22"/>
                <w:szCs w:val="22"/>
              </w:rPr>
              <w:t>1177</w:t>
            </w:r>
          </w:p>
          <w:p w14:paraId="5ACD7872" w14:textId="3271F43D" w:rsidR="00340865" w:rsidRPr="00270332" w:rsidRDefault="00340865" w:rsidP="00340865">
            <w:pPr>
              <w:rPr>
                <w:rFonts w:ascii="Calibri" w:hAnsi="Calibri" w:cs="Calibri"/>
                <w:sz w:val="22"/>
                <w:szCs w:val="22"/>
              </w:rPr>
            </w:pPr>
            <w:r w:rsidRPr="00270332">
              <w:rPr>
                <w:rFonts w:ascii="Calibri" w:hAnsi="Calibri" w:cs="Calibri"/>
                <w:sz w:val="22"/>
                <w:szCs w:val="22"/>
              </w:rPr>
              <w:t>• sertifikacija igrališta</w:t>
            </w:r>
            <w:bookmarkStart w:id="0" w:name="_GoBack"/>
            <w:bookmarkEnd w:id="0"/>
          </w:p>
        </w:tc>
      </w:tr>
    </w:tbl>
    <w:p w14:paraId="3322D045" w14:textId="77777777" w:rsidR="00340865" w:rsidRPr="00340865" w:rsidRDefault="00340865">
      <w:pPr>
        <w:rPr>
          <w:rFonts w:ascii="Calibri" w:hAnsi="Calibri" w:cs="Calibri"/>
          <w:sz w:val="22"/>
          <w:szCs w:val="22"/>
        </w:rPr>
      </w:pPr>
    </w:p>
    <w:sectPr w:rsidR="00340865" w:rsidRPr="00340865" w:rsidSect="003408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244"/>
    <w:multiLevelType w:val="multilevel"/>
    <w:tmpl w:val="4CA2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75A0"/>
    <w:multiLevelType w:val="multilevel"/>
    <w:tmpl w:val="813E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95E27"/>
    <w:multiLevelType w:val="multilevel"/>
    <w:tmpl w:val="9382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F6478"/>
    <w:multiLevelType w:val="multilevel"/>
    <w:tmpl w:val="19F8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452EA"/>
    <w:multiLevelType w:val="multilevel"/>
    <w:tmpl w:val="6190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970AF7"/>
    <w:multiLevelType w:val="multilevel"/>
    <w:tmpl w:val="CC1A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B32CC1"/>
    <w:multiLevelType w:val="multilevel"/>
    <w:tmpl w:val="3838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977E67"/>
    <w:multiLevelType w:val="multilevel"/>
    <w:tmpl w:val="FBC4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60CB0"/>
    <w:multiLevelType w:val="multilevel"/>
    <w:tmpl w:val="D4A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04E33"/>
    <w:multiLevelType w:val="multilevel"/>
    <w:tmpl w:val="8264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9843E4"/>
    <w:multiLevelType w:val="hybridMultilevel"/>
    <w:tmpl w:val="823A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8"/>
  </w:num>
  <w:num w:numId="5">
    <w:abstractNumId w:val="0"/>
  </w:num>
  <w:num w:numId="6">
    <w:abstractNumId w:val="9"/>
  </w:num>
  <w:num w:numId="7">
    <w:abstractNumId w:val="1"/>
  </w:num>
  <w:num w:numId="8">
    <w:abstractNumId w:val="7"/>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B9"/>
    <w:rsid w:val="000120AB"/>
    <w:rsid w:val="00025AA4"/>
    <w:rsid w:val="0012064F"/>
    <w:rsid w:val="0014640F"/>
    <w:rsid w:val="00157425"/>
    <w:rsid w:val="001929A8"/>
    <w:rsid w:val="001C4B59"/>
    <w:rsid w:val="001E6D7F"/>
    <w:rsid w:val="002065E9"/>
    <w:rsid w:val="0024504E"/>
    <w:rsid w:val="0025394C"/>
    <w:rsid w:val="00270332"/>
    <w:rsid w:val="002A5CFC"/>
    <w:rsid w:val="002B1B15"/>
    <w:rsid w:val="002C4FF6"/>
    <w:rsid w:val="002D61C3"/>
    <w:rsid w:val="002D7FAE"/>
    <w:rsid w:val="00340865"/>
    <w:rsid w:val="0036252E"/>
    <w:rsid w:val="0038509C"/>
    <w:rsid w:val="003C6BBB"/>
    <w:rsid w:val="00411D66"/>
    <w:rsid w:val="004349E0"/>
    <w:rsid w:val="00491EB7"/>
    <w:rsid w:val="00544028"/>
    <w:rsid w:val="00550E33"/>
    <w:rsid w:val="00552757"/>
    <w:rsid w:val="00586645"/>
    <w:rsid w:val="005903E1"/>
    <w:rsid w:val="005E2EF8"/>
    <w:rsid w:val="00656ED7"/>
    <w:rsid w:val="006A67B9"/>
    <w:rsid w:val="006E0316"/>
    <w:rsid w:val="00715FD9"/>
    <w:rsid w:val="008104E2"/>
    <w:rsid w:val="00860898"/>
    <w:rsid w:val="00861032"/>
    <w:rsid w:val="00884233"/>
    <w:rsid w:val="008F5A95"/>
    <w:rsid w:val="00915566"/>
    <w:rsid w:val="00933C53"/>
    <w:rsid w:val="00956F01"/>
    <w:rsid w:val="00976F45"/>
    <w:rsid w:val="009F1E6A"/>
    <w:rsid w:val="00A15485"/>
    <w:rsid w:val="00A45754"/>
    <w:rsid w:val="00A657E5"/>
    <w:rsid w:val="00A93F2F"/>
    <w:rsid w:val="00B90388"/>
    <w:rsid w:val="00BA4662"/>
    <w:rsid w:val="00BC4567"/>
    <w:rsid w:val="00BC58A0"/>
    <w:rsid w:val="00C57937"/>
    <w:rsid w:val="00C76495"/>
    <w:rsid w:val="00CB6959"/>
    <w:rsid w:val="00D15688"/>
    <w:rsid w:val="00D25819"/>
    <w:rsid w:val="00E52F4D"/>
    <w:rsid w:val="00F27022"/>
    <w:rsid w:val="00F81EF6"/>
    <w:rsid w:val="00FD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3B3E"/>
  <w15:chartTrackingRefBased/>
  <w15:docId w15:val="{F0EE2B92-BB6B-4529-9EDA-C5832C46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6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7B9"/>
    <w:rPr>
      <w:rFonts w:eastAsiaTheme="majorEastAsia" w:cstheme="majorBidi"/>
      <w:color w:val="272727" w:themeColor="text1" w:themeTint="D8"/>
    </w:rPr>
  </w:style>
  <w:style w:type="paragraph" w:styleId="Title">
    <w:name w:val="Title"/>
    <w:basedOn w:val="Normal"/>
    <w:next w:val="Normal"/>
    <w:link w:val="TitleChar"/>
    <w:uiPriority w:val="10"/>
    <w:qFormat/>
    <w:rsid w:val="006A6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7B9"/>
    <w:pPr>
      <w:spacing w:before="160"/>
      <w:jc w:val="center"/>
    </w:pPr>
    <w:rPr>
      <w:i/>
      <w:iCs/>
      <w:color w:val="404040" w:themeColor="text1" w:themeTint="BF"/>
    </w:rPr>
  </w:style>
  <w:style w:type="character" w:customStyle="1" w:styleId="QuoteChar">
    <w:name w:val="Quote Char"/>
    <w:basedOn w:val="DefaultParagraphFont"/>
    <w:link w:val="Quote"/>
    <w:uiPriority w:val="29"/>
    <w:rsid w:val="006A67B9"/>
    <w:rPr>
      <w:i/>
      <w:iCs/>
      <w:color w:val="404040" w:themeColor="text1" w:themeTint="BF"/>
    </w:rPr>
  </w:style>
  <w:style w:type="paragraph" w:styleId="ListParagraph">
    <w:name w:val="List Paragraph"/>
    <w:basedOn w:val="Normal"/>
    <w:uiPriority w:val="34"/>
    <w:qFormat/>
    <w:rsid w:val="006A67B9"/>
    <w:pPr>
      <w:ind w:left="720"/>
      <w:contextualSpacing/>
    </w:pPr>
  </w:style>
  <w:style w:type="character" w:styleId="IntenseEmphasis">
    <w:name w:val="Intense Emphasis"/>
    <w:basedOn w:val="DefaultParagraphFont"/>
    <w:uiPriority w:val="21"/>
    <w:qFormat/>
    <w:rsid w:val="006A67B9"/>
    <w:rPr>
      <w:i/>
      <w:iCs/>
      <w:color w:val="0F4761" w:themeColor="accent1" w:themeShade="BF"/>
    </w:rPr>
  </w:style>
  <w:style w:type="paragraph" w:styleId="IntenseQuote">
    <w:name w:val="Intense Quote"/>
    <w:basedOn w:val="Normal"/>
    <w:next w:val="Normal"/>
    <w:link w:val="IntenseQuoteChar"/>
    <w:uiPriority w:val="30"/>
    <w:qFormat/>
    <w:rsid w:val="006A6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7B9"/>
    <w:rPr>
      <w:i/>
      <w:iCs/>
      <w:color w:val="0F4761" w:themeColor="accent1" w:themeShade="BF"/>
    </w:rPr>
  </w:style>
  <w:style w:type="character" w:styleId="IntenseReference">
    <w:name w:val="Intense Reference"/>
    <w:basedOn w:val="DefaultParagraphFont"/>
    <w:uiPriority w:val="32"/>
    <w:qFormat/>
    <w:rsid w:val="006A67B9"/>
    <w:rPr>
      <w:b/>
      <w:bCs/>
      <w:smallCaps/>
      <w:color w:val="0F4761" w:themeColor="accent1" w:themeShade="BF"/>
      <w:spacing w:val="5"/>
    </w:rPr>
  </w:style>
  <w:style w:type="character" w:styleId="Hyperlink">
    <w:name w:val="Hyperlink"/>
    <w:basedOn w:val="DefaultParagraphFont"/>
    <w:uiPriority w:val="99"/>
    <w:unhideWhenUsed/>
    <w:rsid w:val="0025394C"/>
    <w:rPr>
      <w:color w:val="467886" w:themeColor="hyperlink"/>
      <w:u w:val="single"/>
    </w:rPr>
  </w:style>
  <w:style w:type="character" w:customStyle="1" w:styleId="UnresolvedMention">
    <w:name w:val="Unresolved Mention"/>
    <w:basedOn w:val="DefaultParagraphFont"/>
    <w:uiPriority w:val="99"/>
    <w:semiHidden/>
    <w:unhideWhenUsed/>
    <w:rsid w:val="0025394C"/>
    <w:rPr>
      <w:color w:val="605E5C"/>
      <w:shd w:val="clear" w:color="auto" w:fill="E1DFDD"/>
    </w:rPr>
  </w:style>
  <w:style w:type="table" w:styleId="TableGrid">
    <w:name w:val="Table Grid"/>
    <w:basedOn w:val="TableNormal"/>
    <w:uiPriority w:val="39"/>
    <w:rsid w:val="0034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227">
      <w:bodyDiv w:val="1"/>
      <w:marLeft w:val="0"/>
      <w:marRight w:val="0"/>
      <w:marTop w:val="0"/>
      <w:marBottom w:val="0"/>
      <w:divBdr>
        <w:top w:val="none" w:sz="0" w:space="0" w:color="auto"/>
        <w:left w:val="none" w:sz="0" w:space="0" w:color="auto"/>
        <w:bottom w:val="none" w:sz="0" w:space="0" w:color="auto"/>
        <w:right w:val="none" w:sz="0" w:space="0" w:color="auto"/>
      </w:divBdr>
      <w:divsChild>
        <w:div w:id="1460298085">
          <w:marLeft w:val="0"/>
          <w:marRight w:val="0"/>
          <w:marTop w:val="0"/>
          <w:marBottom w:val="0"/>
          <w:divBdr>
            <w:top w:val="none" w:sz="0" w:space="0" w:color="auto"/>
            <w:left w:val="none" w:sz="0" w:space="0" w:color="auto"/>
            <w:bottom w:val="none" w:sz="0" w:space="0" w:color="auto"/>
            <w:right w:val="none" w:sz="0" w:space="0" w:color="auto"/>
          </w:divBdr>
        </w:div>
        <w:div w:id="1999070057">
          <w:marLeft w:val="0"/>
          <w:marRight w:val="0"/>
          <w:marTop w:val="0"/>
          <w:marBottom w:val="0"/>
          <w:divBdr>
            <w:top w:val="none" w:sz="0" w:space="0" w:color="auto"/>
            <w:left w:val="none" w:sz="0" w:space="0" w:color="auto"/>
            <w:bottom w:val="none" w:sz="0" w:space="0" w:color="auto"/>
            <w:right w:val="none" w:sz="0" w:space="0" w:color="auto"/>
          </w:divBdr>
        </w:div>
        <w:div w:id="1133209137">
          <w:marLeft w:val="0"/>
          <w:marRight w:val="0"/>
          <w:marTop w:val="0"/>
          <w:marBottom w:val="0"/>
          <w:divBdr>
            <w:top w:val="none" w:sz="0" w:space="0" w:color="auto"/>
            <w:left w:val="none" w:sz="0" w:space="0" w:color="auto"/>
            <w:bottom w:val="none" w:sz="0" w:space="0" w:color="auto"/>
            <w:right w:val="none" w:sz="0" w:space="0" w:color="auto"/>
          </w:divBdr>
          <w:divsChild>
            <w:div w:id="1655792670">
              <w:marLeft w:val="0"/>
              <w:marRight w:val="0"/>
              <w:marTop w:val="0"/>
              <w:marBottom w:val="0"/>
              <w:divBdr>
                <w:top w:val="none" w:sz="0" w:space="0" w:color="auto"/>
                <w:left w:val="none" w:sz="0" w:space="0" w:color="auto"/>
                <w:bottom w:val="none" w:sz="0" w:space="0" w:color="auto"/>
                <w:right w:val="none" w:sz="0" w:space="0" w:color="auto"/>
              </w:divBdr>
            </w:div>
            <w:div w:id="1993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544">
      <w:bodyDiv w:val="1"/>
      <w:marLeft w:val="0"/>
      <w:marRight w:val="0"/>
      <w:marTop w:val="0"/>
      <w:marBottom w:val="0"/>
      <w:divBdr>
        <w:top w:val="none" w:sz="0" w:space="0" w:color="auto"/>
        <w:left w:val="none" w:sz="0" w:space="0" w:color="auto"/>
        <w:bottom w:val="none" w:sz="0" w:space="0" w:color="auto"/>
        <w:right w:val="none" w:sz="0" w:space="0" w:color="auto"/>
      </w:divBdr>
      <w:divsChild>
        <w:div w:id="161091440">
          <w:marLeft w:val="0"/>
          <w:marRight w:val="0"/>
          <w:marTop w:val="0"/>
          <w:marBottom w:val="0"/>
          <w:divBdr>
            <w:top w:val="none" w:sz="0" w:space="0" w:color="auto"/>
            <w:left w:val="none" w:sz="0" w:space="0" w:color="auto"/>
            <w:bottom w:val="none" w:sz="0" w:space="0" w:color="auto"/>
            <w:right w:val="none" w:sz="0" w:space="0" w:color="auto"/>
          </w:divBdr>
          <w:divsChild>
            <w:div w:id="530804103">
              <w:marLeft w:val="0"/>
              <w:marRight w:val="0"/>
              <w:marTop w:val="0"/>
              <w:marBottom w:val="0"/>
              <w:divBdr>
                <w:top w:val="none" w:sz="0" w:space="0" w:color="auto"/>
                <w:left w:val="none" w:sz="0" w:space="0" w:color="auto"/>
                <w:bottom w:val="none" w:sz="0" w:space="0" w:color="auto"/>
                <w:right w:val="none" w:sz="0" w:space="0" w:color="auto"/>
              </w:divBdr>
              <w:divsChild>
                <w:div w:id="142167928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9486880">
          <w:marLeft w:val="0"/>
          <w:marRight w:val="0"/>
          <w:marTop w:val="0"/>
          <w:marBottom w:val="0"/>
          <w:divBdr>
            <w:top w:val="none" w:sz="0" w:space="0" w:color="auto"/>
            <w:left w:val="none" w:sz="0" w:space="0" w:color="auto"/>
            <w:bottom w:val="none" w:sz="0" w:space="0" w:color="auto"/>
            <w:right w:val="none" w:sz="0" w:space="0" w:color="auto"/>
          </w:divBdr>
          <w:divsChild>
            <w:div w:id="7814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0566">
      <w:bodyDiv w:val="1"/>
      <w:marLeft w:val="0"/>
      <w:marRight w:val="0"/>
      <w:marTop w:val="0"/>
      <w:marBottom w:val="0"/>
      <w:divBdr>
        <w:top w:val="none" w:sz="0" w:space="0" w:color="auto"/>
        <w:left w:val="none" w:sz="0" w:space="0" w:color="auto"/>
        <w:bottom w:val="none" w:sz="0" w:space="0" w:color="auto"/>
        <w:right w:val="none" w:sz="0" w:space="0" w:color="auto"/>
      </w:divBdr>
      <w:divsChild>
        <w:div w:id="62918407">
          <w:marLeft w:val="0"/>
          <w:marRight w:val="0"/>
          <w:marTop w:val="0"/>
          <w:marBottom w:val="0"/>
          <w:divBdr>
            <w:top w:val="none" w:sz="0" w:space="0" w:color="auto"/>
            <w:left w:val="none" w:sz="0" w:space="0" w:color="auto"/>
            <w:bottom w:val="none" w:sz="0" w:space="0" w:color="auto"/>
            <w:right w:val="none" w:sz="0" w:space="0" w:color="auto"/>
          </w:divBdr>
          <w:divsChild>
            <w:div w:id="1345284343">
              <w:marLeft w:val="0"/>
              <w:marRight w:val="0"/>
              <w:marTop w:val="0"/>
              <w:marBottom w:val="0"/>
              <w:divBdr>
                <w:top w:val="none" w:sz="0" w:space="0" w:color="auto"/>
                <w:left w:val="none" w:sz="0" w:space="0" w:color="auto"/>
                <w:bottom w:val="none" w:sz="0" w:space="0" w:color="auto"/>
                <w:right w:val="none" w:sz="0" w:space="0" w:color="auto"/>
              </w:divBdr>
              <w:divsChild>
                <w:div w:id="17608281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23433507">
          <w:marLeft w:val="0"/>
          <w:marRight w:val="0"/>
          <w:marTop w:val="0"/>
          <w:marBottom w:val="0"/>
          <w:divBdr>
            <w:top w:val="none" w:sz="0" w:space="0" w:color="auto"/>
            <w:left w:val="none" w:sz="0" w:space="0" w:color="auto"/>
            <w:bottom w:val="none" w:sz="0" w:space="0" w:color="auto"/>
            <w:right w:val="none" w:sz="0" w:space="0" w:color="auto"/>
          </w:divBdr>
          <w:divsChild>
            <w:div w:id="10801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351">
      <w:bodyDiv w:val="1"/>
      <w:marLeft w:val="0"/>
      <w:marRight w:val="0"/>
      <w:marTop w:val="0"/>
      <w:marBottom w:val="0"/>
      <w:divBdr>
        <w:top w:val="none" w:sz="0" w:space="0" w:color="auto"/>
        <w:left w:val="none" w:sz="0" w:space="0" w:color="auto"/>
        <w:bottom w:val="none" w:sz="0" w:space="0" w:color="auto"/>
        <w:right w:val="none" w:sz="0" w:space="0" w:color="auto"/>
      </w:divBdr>
    </w:div>
    <w:div w:id="193156670">
      <w:bodyDiv w:val="1"/>
      <w:marLeft w:val="0"/>
      <w:marRight w:val="0"/>
      <w:marTop w:val="0"/>
      <w:marBottom w:val="0"/>
      <w:divBdr>
        <w:top w:val="none" w:sz="0" w:space="0" w:color="auto"/>
        <w:left w:val="none" w:sz="0" w:space="0" w:color="auto"/>
        <w:bottom w:val="none" w:sz="0" w:space="0" w:color="auto"/>
        <w:right w:val="none" w:sz="0" w:space="0" w:color="auto"/>
      </w:divBdr>
    </w:div>
    <w:div w:id="201524357">
      <w:bodyDiv w:val="1"/>
      <w:marLeft w:val="0"/>
      <w:marRight w:val="0"/>
      <w:marTop w:val="0"/>
      <w:marBottom w:val="0"/>
      <w:divBdr>
        <w:top w:val="none" w:sz="0" w:space="0" w:color="auto"/>
        <w:left w:val="none" w:sz="0" w:space="0" w:color="auto"/>
        <w:bottom w:val="none" w:sz="0" w:space="0" w:color="auto"/>
        <w:right w:val="none" w:sz="0" w:space="0" w:color="auto"/>
      </w:divBdr>
      <w:divsChild>
        <w:div w:id="162747878">
          <w:marLeft w:val="0"/>
          <w:marRight w:val="0"/>
          <w:marTop w:val="0"/>
          <w:marBottom w:val="0"/>
          <w:divBdr>
            <w:top w:val="none" w:sz="0" w:space="0" w:color="auto"/>
            <w:left w:val="none" w:sz="0" w:space="0" w:color="auto"/>
            <w:bottom w:val="none" w:sz="0" w:space="0" w:color="auto"/>
            <w:right w:val="none" w:sz="0" w:space="0" w:color="auto"/>
          </w:divBdr>
          <w:divsChild>
            <w:div w:id="396709660">
              <w:marLeft w:val="0"/>
              <w:marRight w:val="0"/>
              <w:marTop w:val="0"/>
              <w:marBottom w:val="0"/>
              <w:divBdr>
                <w:top w:val="none" w:sz="0" w:space="0" w:color="auto"/>
                <w:left w:val="none" w:sz="0" w:space="0" w:color="auto"/>
                <w:bottom w:val="none" w:sz="0" w:space="0" w:color="auto"/>
                <w:right w:val="none" w:sz="0" w:space="0" w:color="auto"/>
              </w:divBdr>
              <w:divsChild>
                <w:div w:id="17122239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02394832">
          <w:marLeft w:val="0"/>
          <w:marRight w:val="0"/>
          <w:marTop w:val="0"/>
          <w:marBottom w:val="0"/>
          <w:divBdr>
            <w:top w:val="none" w:sz="0" w:space="0" w:color="auto"/>
            <w:left w:val="none" w:sz="0" w:space="0" w:color="auto"/>
            <w:bottom w:val="none" w:sz="0" w:space="0" w:color="auto"/>
            <w:right w:val="none" w:sz="0" w:space="0" w:color="auto"/>
          </w:divBdr>
          <w:divsChild>
            <w:div w:id="697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474">
      <w:bodyDiv w:val="1"/>
      <w:marLeft w:val="0"/>
      <w:marRight w:val="0"/>
      <w:marTop w:val="0"/>
      <w:marBottom w:val="0"/>
      <w:divBdr>
        <w:top w:val="none" w:sz="0" w:space="0" w:color="auto"/>
        <w:left w:val="none" w:sz="0" w:space="0" w:color="auto"/>
        <w:bottom w:val="none" w:sz="0" w:space="0" w:color="auto"/>
        <w:right w:val="none" w:sz="0" w:space="0" w:color="auto"/>
      </w:divBdr>
      <w:divsChild>
        <w:div w:id="753474825">
          <w:marLeft w:val="0"/>
          <w:marRight w:val="0"/>
          <w:marTop w:val="0"/>
          <w:marBottom w:val="0"/>
          <w:divBdr>
            <w:top w:val="none" w:sz="0" w:space="0" w:color="auto"/>
            <w:left w:val="none" w:sz="0" w:space="0" w:color="auto"/>
            <w:bottom w:val="none" w:sz="0" w:space="0" w:color="auto"/>
            <w:right w:val="none" w:sz="0" w:space="0" w:color="auto"/>
          </w:divBdr>
          <w:divsChild>
            <w:div w:id="73625649">
              <w:marLeft w:val="0"/>
              <w:marRight w:val="0"/>
              <w:marTop w:val="0"/>
              <w:marBottom w:val="0"/>
              <w:divBdr>
                <w:top w:val="none" w:sz="0" w:space="0" w:color="auto"/>
                <w:left w:val="none" w:sz="0" w:space="0" w:color="auto"/>
                <w:bottom w:val="none" w:sz="0" w:space="0" w:color="auto"/>
                <w:right w:val="none" w:sz="0" w:space="0" w:color="auto"/>
              </w:divBdr>
              <w:divsChild>
                <w:div w:id="1704749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3778834">
          <w:marLeft w:val="0"/>
          <w:marRight w:val="0"/>
          <w:marTop w:val="0"/>
          <w:marBottom w:val="0"/>
          <w:divBdr>
            <w:top w:val="none" w:sz="0" w:space="0" w:color="auto"/>
            <w:left w:val="none" w:sz="0" w:space="0" w:color="auto"/>
            <w:bottom w:val="none" w:sz="0" w:space="0" w:color="auto"/>
            <w:right w:val="none" w:sz="0" w:space="0" w:color="auto"/>
          </w:divBdr>
          <w:divsChild>
            <w:div w:id="1984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5741">
      <w:bodyDiv w:val="1"/>
      <w:marLeft w:val="0"/>
      <w:marRight w:val="0"/>
      <w:marTop w:val="0"/>
      <w:marBottom w:val="0"/>
      <w:divBdr>
        <w:top w:val="none" w:sz="0" w:space="0" w:color="auto"/>
        <w:left w:val="none" w:sz="0" w:space="0" w:color="auto"/>
        <w:bottom w:val="none" w:sz="0" w:space="0" w:color="auto"/>
        <w:right w:val="none" w:sz="0" w:space="0" w:color="auto"/>
      </w:divBdr>
      <w:divsChild>
        <w:div w:id="1612667133">
          <w:marLeft w:val="0"/>
          <w:marRight w:val="0"/>
          <w:marTop w:val="0"/>
          <w:marBottom w:val="0"/>
          <w:divBdr>
            <w:top w:val="none" w:sz="0" w:space="0" w:color="auto"/>
            <w:left w:val="none" w:sz="0" w:space="0" w:color="auto"/>
            <w:bottom w:val="none" w:sz="0" w:space="0" w:color="auto"/>
            <w:right w:val="none" w:sz="0" w:space="0" w:color="auto"/>
          </w:divBdr>
          <w:divsChild>
            <w:div w:id="285737536">
              <w:marLeft w:val="0"/>
              <w:marRight w:val="0"/>
              <w:marTop w:val="0"/>
              <w:marBottom w:val="0"/>
              <w:divBdr>
                <w:top w:val="none" w:sz="0" w:space="0" w:color="auto"/>
                <w:left w:val="none" w:sz="0" w:space="0" w:color="auto"/>
                <w:bottom w:val="none" w:sz="0" w:space="0" w:color="auto"/>
                <w:right w:val="none" w:sz="0" w:space="0" w:color="auto"/>
              </w:divBdr>
              <w:divsChild>
                <w:div w:id="1188426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7956477">
          <w:marLeft w:val="0"/>
          <w:marRight w:val="0"/>
          <w:marTop w:val="0"/>
          <w:marBottom w:val="0"/>
          <w:divBdr>
            <w:top w:val="none" w:sz="0" w:space="0" w:color="auto"/>
            <w:left w:val="none" w:sz="0" w:space="0" w:color="auto"/>
            <w:bottom w:val="none" w:sz="0" w:space="0" w:color="auto"/>
            <w:right w:val="none" w:sz="0" w:space="0" w:color="auto"/>
          </w:divBdr>
          <w:divsChild>
            <w:div w:id="8939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4996">
      <w:bodyDiv w:val="1"/>
      <w:marLeft w:val="0"/>
      <w:marRight w:val="0"/>
      <w:marTop w:val="0"/>
      <w:marBottom w:val="0"/>
      <w:divBdr>
        <w:top w:val="none" w:sz="0" w:space="0" w:color="auto"/>
        <w:left w:val="none" w:sz="0" w:space="0" w:color="auto"/>
        <w:bottom w:val="none" w:sz="0" w:space="0" w:color="auto"/>
        <w:right w:val="none" w:sz="0" w:space="0" w:color="auto"/>
      </w:divBdr>
      <w:divsChild>
        <w:div w:id="443622351">
          <w:marLeft w:val="0"/>
          <w:marRight w:val="0"/>
          <w:marTop w:val="0"/>
          <w:marBottom w:val="0"/>
          <w:divBdr>
            <w:top w:val="none" w:sz="0" w:space="0" w:color="auto"/>
            <w:left w:val="none" w:sz="0" w:space="0" w:color="auto"/>
            <w:bottom w:val="none" w:sz="0" w:space="0" w:color="auto"/>
            <w:right w:val="none" w:sz="0" w:space="0" w:color="auto"/>
          </w:divBdr>
          <w:divsChild>
            <w:div w:id="1678657528">
              <w:marLeft w:val="0"/>
              <w:marRight w:val="0"/>
              <w:marTop w:val="0"/>
              <w:marBottom w:val="0"/>
              <w:divBdr>
                <w:top w:val="none" w:sz="0" w:space="0" w:color="auto"/>
                <w:left w:val="none" w:sz="0" w:space="0" w:color="auto"/>
                <w:bottom w:val="none" w:sz="0" w:space="0" w:color="auto"/>
                <w:right w:val="none" w:sz="0" w:space="0" w:color="auto"/>
              </w:divBdr>
              <w:divsChild>
                <w:div w:id="3631385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431200">
          <w:marLeft w:val="0"/>
          <w:marRight w:val="0"/>
          <w:marTop w:val="0"/>
          <w:marBottom w:val="0"/>
          <w:divBdr>
            <w:top w:val="none" w:sz="0" w:space="0" w:color="auto"/>
            <w:left w:val="none" w:sz="0" w:space="0" w:color="auto"/>
            <w:bottom w:val="none" w:sz="0" w:space="0" w:color="auto"/>
            <w:right w:val="none" w:sz="0" w:space="0" w:color="auto"/>
          </w:divBdr>
          <w:divsChild>
            <w:div w:id="1407535196">
              <w:marLeft w:val="0"/>
              <w:marRight w:val="0"/>
              <w:marTop w:val="0"/>
              <w:marBottom w:val="0"/>
              <w:divBdr>
                <w:top w:val="none" w:sz="0" w:space="0" w:color="auto"/>
                <w:left w:val="none" w:sz="0" w:space="0" w:color="auto"/>
                <w:bottom w:val="none" w:sz="0" w:space="0" w:color="auto"/>
                <w:right w:val="none" w:sz="0" w:space="0" w:color="auto"/>
              </w:divBdr>
              <w:divsChild>
                <w:div w:id="12081767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3717915">
          <w:marLeft w:val="0"/>
          <w:marRight w:val="0"/>
          <w:marTop w:val="0"/>
          <w:marBottom w:val="0"/>
          <w:divBdr>
            <w:top w:val="none" w:sz="0" w:space="0" w:color="auto"/>
            <w:left w:val="none" w:sz="0" w:space="0" w:color="auto"/>
            <w:bottom w:val="none" w:sz="0" w:space="0" w:color="auto"/>
            <w:right w:val="none" w:sz="0" w:space="0" w:color="auto"/>
          </w:divBdr>
          <w:divsChild>
            <w:div w:id="4635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3033">
      <w:bodyDiv w:val="1"/>
      <w:marLeft w:val="0"/>
      <w:marRight w:val="0"/>
      <w:marTop w:val="0"/>
      <w:marBottom w:val="0"/>
      <w:divBdr>
        <w:top w:val="none" w:sz="0" w:space="0" w:color="auto"/>
        <w:left w:val="none" w:sz="0" w:space="0" w:color="auto"/>
        <w:bottom w:val="none" w:sz="0" w:space="0" w:color="auto"/>
        <w:right w:val="none" w:sz="0" w:space="0" w:color="auto"/>
      </w:divBdr>
      <w:divsChild>
        <w:div w:id="960037335">
          <w:marLeft w:val="0"/>
          <w:marRight w:val="0"/>
          <w:marTop w:val="0"/>
          <w:marBottom w:val="0"/>
          <w:divBdr>
            <w:top w:val="none" w:sz="0" w:space="0" w:color="auto"/>
            <w:left w:val="none" w:sz="0" w:space="0" w:color="auto"/>
            <w:bottom w:val="none" w:sz="0" w:space="0" w:color="auto"/>
            <w:right w:val="none" w:sz="0" w:space="0" w:color="auto"/>
          </w:divBdr>
          <w:divsChild>
            <w:div w:id="538401383">
              <w:marLeft w:val="0"/>
              <w:marRight w:val="0"/>
              <w:marTop w:val="0"/>
              <w:marBottom w:val="0"/>
              <w:divBdr>
                <w:top w:val="none" w:sz="0" w:space="0" w:color="auto"/>
                <w:left w:val="none" w:sz="0" w:space="0" w:color="auto"/>
                <w:bottom w:val="none" w:sz="0" w:space="0" w:color="auto"/>
                <w:right w:val="none" w:sz="0" w:space="0" w:color="auto"/>
              </w:divBdr>
              <w:divsChild>
                <w:div w:id="13272489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54202604">
          <w:marLeft w:val="0"/>
          <w:marRight w:val="0"/>
          <w:marTop w:val="0"/>
          <w:marBottom w:val="0"/>
          <w:divBdr>
            <w:top w:val="none" w:sz="0" w:space="0" w:color="auto"/>
            <w:left w:val="none" w:sz="0" w:space="0" w:color="auto"/>
            <w:bottom w:val="none" w:sz="0" w:space="0" w:color="auto"/>
            <w:right w:val="none" w:sz="0" w:space="0" w:color="auto"/>
          </w:divBdr>
          <w:divsChild>
            <w:div w:id="17713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07573">
      <w:bodyDiv w:val="1"/>
      <w:marLeft w:val="0"/>
      <w:marRight w:val="0"/>
      <w:marTop w:val="0"/>
      <w:marBottom w:val="0"/>
      <w:divBdr>
        <w:top w:val="none" w:sz="0" w:space="0" w:color="auto"/>
        <w:left w:val="none" w:sz="0" w:space="0" w:color="auto"/>
        <w:bottom w:val="none" w:sz="0" w:space="0" w:color="auto"/>
        <w:right w:val="none" w:sz="0" w:space="0" w:color="auto"/>
      </w:divBdr>
    </w:div>
    <w:div w:id="1061444589">
      <w:bodyDiv w:val="1"/>
      <w:marLeft w:val="0"/>
      <w:marRight w:val="0"/>
      <w:marTop w:val="0"/>
      <w:marBottom w:val="0"/>
      <w:divBdr>
        <w:top w:val="none" w:sz="0" w:space="0" w:color="auto"/>
        <w:left w:val="none" w:sz="0" w:space="0" w:color="auto"/>
        <w:bottom w:val="none" w:sz="0" w:space="0" w:color="auto"/>
        <w:right w:val="none" w:sz="0" w:space="0" w:color="auto"/>
      </w:divBdr>
      <w:divsChild>
        <w:div w:id="740249007">
          <w:marLeft w:val="0"/>
          <w:marRight w:val="0"/>
          <w:marTop w:val="0"/>
          <w:marBottom w:val="0"/>
          <w:divBdr>
            <w:top w:val="none" w:sz="0" w:space="0" w:color="auto"/>
            <w:left w:val="none" w:sz="0" w:space="0" w:color="auto"/>
            <w:bottom w:val="none" w:sz="0" w:space="0" w:color="auto"/>
            <w:right w:val="none" w:sz="0" w:space="0" w:color="auto"/>
          </w:divBdr>
          <w:divsChild>
            <w:div w:id="1500656868">
              <w:marLeft w:val="0"/>
              <w:marRight w:val="0"/>
              <w:marTop w:val="0"/>
              <w:marBottom w:val="0"/>
              <w:divBdr>
                <w:top w:val="none" w:sz="0" w:space="0" w:color="auto"/>
                <w:left w:val="none" w:sz="0" w:space="0" w:color="auto"/>
                <w:bottom w:val="none" w:sz="0" w:space="0" w:color="auto"/>
                <w:right w:val="none" w:sz="0" w:space="0" w:color="auto"/>
              </w:divBdr>
              <w:divsChild>
                <w:div w:id="1699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7225068">
          <w:marLeft w:val="0"/>
          <w:marRight w:val="0"/>
          <w:marTop w:val="0"/>
          <w:marBottom w:val="0"/>
          <w:divBdr>
            <w:top w:val="none" w:sz="0" w:space="0" w:color="auto"/>
            <w:left w:val="none" w:sz="0" w:space="0" w:color="auto"/>
            <w:bottom w:val="none" w:sz="0" w:space="0" w:color="auto"/>
            <w:right w:val="none" w:sz="0" w:space="0" w:color="auto"/>
          </w:divBdr>
          <w:divsChild>
            <w:div w:id="7447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4932">
      <w:bodyDiv w:val="1"/>
      <w:marLeft w:val="0"/>
      <w:marRight w:val="0"/>
      <w:marTop w:val="0"/>
      <w:marBottom w:val="0"/>
      <w:divBdr>
        <w:top w:val="none" w:sz="0" w:space="0" w:color="auto"/>
        <w:left w:val="none" w:sz="0" w:space="0" w:color="auto"/>
        <w:bottom w:val="none" w:sz="0" w:space="0" w:color="auto"/>
        <w:right w:val="none" w:sz="0" w:space="0" w:color="auto"/>
      </w:divBdr>
      <w:divsChild>
        <w:div w:id="2099668472">
          <w:marLeft w:val="0"/>
          <w:marRight w:val="0"/>
          <w:marTop w:val="120"/>
          <w:marBottom w:val="120"/>
          <w:divBdr>
            <w:top w:val="single" w:sz="2" w:space="0" w:color="333333"/>
            <w:left w:val="single" w:sz="2" w:space="0" w:color="333333"/>
            <w:bottom w:val="single" w:sz="2" w:space="0" w:color="333333"/>
            <w:right w:val="single" w:sz="2" w:space="0" w:color="333333"/>
          </w:divBdr>
        </w:div>
        <w:div w:id="166022812">
          <w:marLeft w:val="0"/>
          <w:marRight w:val="0"/>
          <w:marTop w:val="465"/>
          <w:marBottom w:val="120"/>
          <w:divBdr>
            <w:top w:val="single" w:sz="2" w:space="0" w:color="333333"/>
            <w:left w:val="single" w:sz="2" w:space="0" w:color="333333"/>
            <w:bottom w:val="single" w:sz="2" w:space="0" w:color="333333"/>
            <w:right w:val="single" w:sz="2" w:space="0" w:color="333333"/>
          </w:divBdr>
        </w:div>
      </w:divsChild>
    </w:div>
    <w:div w:id="1225413501">
      <w:bodyDiv w:val="1"/>
      <w:marLeft w:val="0"/>
      <w:marRight w:val="0"/>
      <w:marTop w:val="0"/>
      <w:marBottom w:val="0"/>
      <w:divBdr>
        <w:top w:val="none" w:sz="0" w:space="0" w:color="auto"/>
        <w:left w:val="none" w:sz="0" w:space="0" w:color="auto"/>
        <w:bottom w:val="none" w:sz="0" w:space="0" w:color="auto"/>
        <w:right w:val="none" w:sz="0" w:space="0" w:color="auto"/>
      </w:divBdr>
      <w:divsChild>
        <w:div w:id="1655059324">
          <w:marLeft w:val="0"/>
          <w:marRight w:val="0"/>
          <w:marTop w:val="0"/>
          <w:marBottom w:val="120"/>
          <w:divBdr>
            <w:top w:val="single" w:sz="2" w:space="0" w:color="333333"/>
            <w:left w:val="single" w:sz="2" w:space="0" w:color="333333"/>
            <w:bottom w:val="single" w:sz="2" w:space="0" w:color="333333"/>
            <w:right w:val="single" w:sz="2" w:space="0" w:color="333333"/>
          </w:divBdr>
        </w:div>
        <w:div w:id="664818102">
          <w:marLeft w:val="0"/>
          <w:marRight w:val="6690"/>
          <w:marTop w:val="765"/>
          <w:marBottom w:val="120"/>
          <w:divBdr>
            <w:top w:val="single" w:sz="2" w:space="0" w:color="333333"/>
            <w:left w:val="single" w:sz="2" w:space="0" w:color="333333"/>
            <w:bottom w:val="single" w:sz="2" w:space="0" w:color="333333"/>
            <w:right w:val="single" w:sz="2" w:space="0" w:color="333333"/>
          </w:divBdr>
        </w:div>
      </w:divsChild>
    </w:div>
    <w:div w:id="1355695684">
      <w:bodyDiv w:val="1"/>
      <w:marLeft w:val="0"/>
      <w:marRight w:val="0"/>
      <w:marTop w:val="0"/>
      <w:marBottom w:val="0"/>
      <w:divBdr>
        <w:top w:val="none" w:sz="0" w:space="0" w:color="auto"/>
        <w:left w:val="none" w:sz="0" w:space="0" w:color="auto"/>
        <w:bottom w:val="none" w:sz="0" w:space="0" w:color="auto"/>
        <w:right w:val="none" w:sz="0" w:space="0" w:color="auto"/>
      </w:divBdr>
      <w:divsChild>
        <w:div w:id="1468743617">
          <w:marLeft w:val="0"/>
          <w:marRight w:val="0"/>
          <w:marTop w:val="0"/>
          <w:marBottom w:val="120"/>
          <w:divBdr>
            <w:top w:val="single" w:sz="2" w:space="0" w:color="333333"/>
            <w:left w:val="single" w:sz="2" w:space="0" w:color="333333"/>
            <w:bottom w:val="single" w:sz="2" w:space="0" w:color="333333"/>
            <w:right w:val="single" w:sz="2" w:space="0" w:color="333333"/>
          </w:divBdr>
        </w:div>
        <w:div w:id="1500460835">
          <w:marLeft w:val="0"/>
          <w:marRight w:val="6690"/>
          <w:marTop w:val="765"/>
          <w:marBottom w:val="120"/>
          <w:divBdr>
            <w:top w:val="single" w:sz="2" w:space="0" w:color="333333"/>
            <w:left w:val="single" w:sz="2" w:space="0" w:color="333333"/>
            <w:bottom w:val="single" w:sz="2" w:space="0" w:color="333333"/>
            <w:right w:val="single" w:sz="2" w:space="0" w:color="333333"/>
          </w:divBdr>
        </w:div>
      </w:divsChild>
    </w:div>
    <w:div w:id="1423450100">
      <w:bodyDiv w:val="1"/>
      <w:marLeft w:val="0"/>
      <w:marRight w:val="0"/>
      <w:marTop w:val="0"/>
      <w:marBottom w:val="0"/>
      <w:divBdr>
        <w:top w:val="none" w:sz="0" w:space="0" w:color="auto"/>
        <w:left w:val="none" w:sz="0" w:space="0" w:color="auto"/>
        <w:bottom w:val="none" w:sz="0" w:space="0" w:color="auto"/>
        <w:right w:val="none" w:sz="0" w:space="0" w:color="auto"/>
      </w:divBdr>
      <w:divsChild>
        <w:div w:id="535657476">
          <w:marLeft w:val="0"/>
          <w:marRight w:val="0"/>
          <w:marTop w:val="0"/>
          <w:marBottom w:val="0"/>
          <w:divBdr>
            <w:top w:val="none" w:sz="0" w:space="0" w:color="auto"/>
            <w:left w:val="none" w:sz="0" w:space="0" w:color="auto"/>
            <w:bottom w:val="none" w:sz="0" w:space="0" w:color="auto"/>
            <w:right w:val="none" w:sz="0" w:space="0" w:color="auto"/>
          </w:divBdr>
          <w:divsChild>
            <w:div w:id="1523593070">
              <w:marLeft w:val="0"/>
              <w:marRight w:val="0"/>
              <w:marTop w:val="0"/>
              <w:marBottom w:val="0"/>
              <w:divBdr>
                <w:top w:val="none" w:sz="0" w:space="0" w:color="auto"/>
                <w:left w:val="none" w:sz="0" w:space="0" w:color="auto"/>
                <w:bottom w:val="none" w:sz="0" w:space="0" w:color="auto"/>
                <w:right w:val="none" w:sz="0" w:space="0" w:color="auto"/>
              </w:divBdr>
              <w:divsChild>
                <w:div w:id="580968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1582354">
          <w:marLeft w:val="0"/>
          <w:marRight w:val="0"/>
          <w:marTop w:val="0"/>
          <w:marBottom w:val="0"/>
          <w:divBdr>
            <w:top w:val="none" w:sz="0" w:space="0" w:color="auto"/>
            <w:left w:val="none" w:sz="0" w:space="0" w:color="auto"/>
            <w:bottom w:val="none" w:sz="0" w:space="0" w:color="auto"/>
            <w:right w:val="none" w:sz="0" w:space="0" w:color="auto"/>
          </w:divBdr>
          <w:divsChild>
            <w:div w:id="15691186">
              <w:marLeft w:val="0"/>
              <w:marRight w:val="0"/>
              <w:marTop w:val="0"/>
              <w:marBottom w:val="0"/>
              <w:divBdr>
                <w:top w:val="none" w:sz="0" w:space="0" w:color="auto"/>
                <w:left w:val="none" w:sz="0" w:space="0" w:color="auto"/>
                <w:bottom w:val="none" w:sz="0" w:space="0" w:color="auto"/>
                <w:right w:val="none" w:sz="0" w:space="0" w:color="auto"/>
              </w:divBdr>
              <w:divsChild>
                <w:div w:id="11426220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9706407">
          <w:marLeft w:val="0"/>
          <w:marRight w:val="0"/>
          <w:marTop w:val="0"/>
          <w:marBottom w:val="0"/>
          <w:divBdr>
            <w:top w:val="none" w:sz="0" w:space="0" w:color="auto"/>
            <w:left w:val="none" w:sz="0" w:space="0" w:color="auto"/>
            <w:bottom w:val="none" w:sz="0" w:space="0" w:color="auto"/>
            <w:right w:val="none" w:sz="0" w:space="0" w:color="auto"/>
          </w:divBdr>
          <w:divsChild>
            <w:div w:id="21115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6605">
      <w:bodyDiv w:val="1"/>
      <w:marLeft w:val="0"/>
      <w:marRight w:val="0"/>
      <w:marTop w:val="0"/>
      <w:marBottom w:val="0"/>
      <w:divBdr>
        <w:top w:val="none" w:sz="0" w:space="0" w:color="auto"/>
        <w:left w:val="none" w:sz="0" w:space="0" w:color="auto"/>
        <w:bottom w:val="none" w:sz="0" w:space="0" w:color="auto"/>
        <w:right w:val="none" w:sz="0" w:space="0" w:color="auto"/>
      </w:divBdr>
    </w:div>
    <w:div w:id="1500972198">
      <w:bodyDiv w:val="1"/>
      <w:marLeft w:val="0"/>
      <w:marRight w:val="0"/>
      <w:marTop w:val="0"/>
      <w:marBottom w:val="0"/>
      <w:divBdr>
        <w:top w:val="none" w:sz="0" w:space="0" w:color="auto"/>
        <w:left w:val="none" w:sz="0" w:space="0" w:color="auto"/>
        <w:bottom w:val="none" w:sz="0" w:space="0" w:color="auto"/>
        <w:right w:val="none" w:sz="0" w:space="0" w:color="auto"/>
      </w:divBdr>
    </w:div>
    <w:div w:id="1510217479">
      <w:bodyDiv w:val="1"/>
      <w:marLeft w:val="0"/>
      <w:marRight w:val="0"/>
      <w:marTop w:val="0"/>
      <w:marBottom w:val="0"/>
      <w:divBdr>
        <w:top w:val="none" w:sz="0" w:space="0" w:color="auto"/>
        <w:left w:val="none" w:sz="0" w:space="0" w:color="auto"/>
        <w:bottom w:val="none" w:sz="0" w:space="0" w:color="auto"/>
        <w:right w:val="none" w:sz="0" w:space="0" w:color="auto"/>
      </w:divBdr>
    </w:div>
    <w:div w:id="1627613542">
      <w:bodyDiv w:val="1"/>
      <w:marLeft w:val="0"/>
      <w:marRight w:val="0"/>
      <w:marTop w:val="0"/>
      <w:marBottom w:val="0"/>
      <w:divBdr>
        <w:top w:val="none" w:sz="0" w:space="0" w:color="auto"/>
        <w:left w:val="none" w:sz="0" w:space="0" w:color="auto"/>
        <w:bottom w:val="none" w:sz="0" w:space="0" w:color="auto"/>
        <w:right w:val="none" w:sz="0" w:space="0" w:color="auto"/>
      </w:divBdr>
      <w:divsChild>
        <w:div w:id="1002779179">
          <w:marLeft w:val="0"/>
          <w:marRight w:val="0"/>
          <w:marTop w:val="120"/>
          <w:marBottom w:val="120"/>
          <w:divBdr>
            <w:top w:val="single" w:sz="2" w:space="0" w:color="333333"/>
            <w:left w:val="single" w:sz="2" w:space="0" w:color="333333"/>
            <w:bottom w:val="single" w:sz="2" w:space="0" w:color="333333"/>
            <w:right w:val="single" w:sz="2" w:space="0" w:color="333333"/>
          </w:divBdr>
        </w:div>
        <w:div w:id="1109659385">
          <w:marLeft w:val="0"/>
          <w:marRight w:val="0"/>
          <w:marTop w:val="465"/>
          <w:marBottom w:val="120"/>
          <w:divBdr>
            <w:top w:val="single" w:sz="2" w:space="0" w:color="333333"/>
            <w:left w:val="single" w:sz="2" w:space="0" w:color="333333"/>
            <w:bottom w:val="single" w:sz="2" w:space="0" w:color="333333"/>
            <w:right w:val="single" w:sz="2" w:space="0" w:color="333333"/>
          </w:divBdr>
        </w:div>
      </w:divsChild>
    </w:div>
    <w:div w:id="1649704887">
      <w:bodyDiv w:val="1"/>
      <w:marLeft w:val="0"/>
      <w:marRight w:val="0"/>
      <w:marTop w:val="0"/>
      <w:marBottom w:val="0"/>
      <w:divBdr>
        <w:top w:val="none" w:sz="0" w:space="0" w:color="auto"/>
        <w:left w:val="none" w:sz="0" w:space="0" w:color="auto"/>
        <w:bottom w:val="none" w:sz="0" w:space="0" w:color="auto"/>
        <w:right w:val="none" w:sz="0" w:space="0" w:color="auto"/>
      </w:divBdr>
      <w:divsChild>
        <w:div w:id="67852709">
          <w:marLeft w:val="0"/>
          <w:marRight w:val="0"/>
          <w:marTop w:val="0"/>
          <w:marBottom w:val="0"/>
          <w:divBdr>
            <w:top w:val="none" w:sz="0" w:space="0" w:color="auto"/>
            <w:left w:val="none" w:sz="0" w:space="0" w:color="auto"/>
            <w:bottom w:val="none" w:sz="0" w:space="0" w:color="auto"/>
            <w:right w:val="none" w:sz="0" w:space="0" w:color="auto"/>
          </w:divBdr>
        </w:div>
        <w:div w:id="1074276031">
          <w:marLeft w:val="0"/>
          <w:marRight w:val="0"/>
          <w:marTop w:val="0"/>
          <w:marBottom w:val="0"/>
          <w:divBdr>
            <w:top w:val="none" w:sz="0" w:space="0" w:color="auto"/>
            <w:left w:val="none" w:sz="0" w:space="0" w:color="auto"/>
            <w:bottom w:val="none" w:sz="0" w:space="0" w:color="auto"/>
            <w:right w:val="none" w:sz="0" w:space="0" w:color="auto"/>
          </w:divBdr>
        </w:div>
        <w:div w:id="2018800047">
          <w:marLeft w:val="0"/>
          <w:marRight w:val="0"/>
          <w:marTop w:val="0"/>
          <w:marBottom w:val="0"/>
          <w:divBdr>
            <w:top w:val="none" w:sz="0" w:space="0" w:color="auto"/>
            <w:left w:val="none" w:sz="0" w:space="0" w:color="auto"/>
            <w:bottom w:val="none" w:sz="0" w:space="0" w:color="auto"/>
            <w:right w:val="none" w:sz="0" w:space="0" w:color="auto"/>
          </w:divBdr>
          <w:divsChild>
            <w:div w:id="1923485109">
              <w:marLeft w:val="0"/>
              <w:marRight w:val="0"/>
              <w:marTop w:val="0"/>
              <w:marBottom w:val="0"/>
              <w:divBdr>
                <w:top w:val="none" w:sz="0" w:space="0" w:color="auto"/>
                <w:left w:val="none" w:sz="0" w:space="0" w:color="auto"/>
                <w:bottom w:val="none" w:sz="0" w:space="0" w:color="auto"/>
                <w:right w:val="none" w:sz="0" w:space="0" w:color="auto"/>
              </w:divBdr>
            </w:div>
            <w:div w:id="13954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3725">
      <w:bodyDiv w:val="1"/>
      <w:marLeft w:val="0"/>
      <w:marRight w:val="0"/>
      <w:marTop w:val="0"/>
      <w:marBottom w:val="0"/>
      <w:divBdr>
        <w:top w:val="none" w:sz="0" w:space="0" w:color="auto"/>
        <w:left w:val="none" w:sz="0" w:space="0" w:color="auto"/>
        <w:bottom w:val="none" w:sz="0" w:space="0" w:color="auto"/>
        <w:right w:val="none" w:sz="0" w:space="0" w:color="auto"/>
      </w:divBdr>
      <w:divsChild>
        <w:div w:id="877862910">
          <w:marLeft w:val="0"/>
          <w:marRight w:val="0"/>
          <w:marTop w:val="0"/>
          <w:marBottom w:val="0"/>
          <w:divBdr>
            <w:top w:val="none" w:sz="0" w:space="0" w:color="auto"/>
            <w:left w:val="none" w:sz="0" w:space="0" w:color="auto"/>
            <w:bottom w:val="none" w:sz="0" w:space="0" w:color="auto"/>
            <w:right w:val="none" w:sz="0" w:space="0" w:color="auto"/>
          </w:divBdr>
          <w:divsChild>
            <w:div w:id="264533759">
              <w:marLeft w:val="0"/>
              <w:marRight w:val="0"/>
              <w:marTop w:val="0"/>
              <w:marBottom w:val="0"/>
              <w:divBdr>
                <w:top w:val="none" w:sz="0" w:space="0" w:color="auto"/>
                <w:left w:val="none" w:sz="0" w:space="0" w:color="auto"/>
                <w:bottom w:val="none" w:sz="0" w:space="0" w:color="auto"/>
                <w:right w:val="none" w:sz="0" w:space="0" w:color="auto"/>
              </w:divBdr>
              <w:divsChild>
                <w:div w:id="16732927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91797359">
          <w:marLeft w:val="0"/>
          <w:marRight w:val="0"/>
          <w:marTop w:val="0"/>
          <w:marBottom w:val="0"/>
          <w:divBdr>
            <w:top w:val="none" w:sz="0" w:space="0" w:color="auto"/>
            <w:left w:val="none" w:sz="0" w:space="0" w:color="auto"/>
            <w:bottom w:val="none" w:sz="0" w:space="0" w:color="auto"/>
            <w:right w:val="none" w:sz="0" w:space="0" w:color="auto"/>
          </w:divBdr>
          <w:divsChild>
            <w:div w:id="16644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559513">
      <w:bodyDiv w:val="1"/>
      <w:marLeft w:val="0"/>
      <w:marRight w:val="0"/>
      <w:marTop w:val="0"/>
      <w:marBottom w:val="0"/>
      <w:divBdr>
        <w:top w:val="none" w:sz="0" w:space="0" w:color="auto"/>
        <w:left w:val="none" w:sz="0" w:space="0" w:color="auto"/>
        <w:bottom w:val="none" w:sz="0" w:space="0" w:color="auto"/>
        <w:right w:val="none" w:sz="0" w:space="0" w:color="auto"/>
      </w:divBdr>
      <w:divsChild>
        <w:div w:id="1822191299">
          <w:marLeft w:val="0"/>
          <w:marRight w:val="0"/>
          <w:marTop w:val="0"/>
          <w:marBottom w:val="0"/>
          <w:divBdr>
            <w:top w:val="none" w:sz="0" w:space="0" w:color="auto"/>
            <w:left w:val="none" w:sz="0" w:space="0" w:color="auto"/>
            <w:bottom w:val="none" w:sz="0" w:space="0" w:color="auto"/>
            <w:right w:val="none" w:sz="0" w:space="0" w:color="auto"/>
          </w:divBdr>
          <w:divsChild>
            <w:div w:id="2137988294">
              <w:marLeft w:val="0"/>
              <w:marRight w:val="0"/>
              <w:marTop w:val="0"/>
              <w:marBottom w:val="0"/>
              <w:divBdr>
                <w:top w:val="none" w:sz="0" w:space="0" w:color="auto"/>
                <w:left w:val="none" w:sz="0" w:space="0" w:color="auto"/>
                <w:bottom w:val="none" w:sz="0" w:space="0" w:color="auto"/>
                <w:right w:val="none" w:sz="0" w:space="0" w:color="auto"/>
              </w:divBdr>
              <w:divsChild>
                <w:div w:id="13461778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2834222">
          <w:marLeft w:val="0"/>
          <w:marRight w:val="0"/>
          <w:marTop w:val="0"/>
          <w:marBottom w:val="0"/>
          <w:divBdr>
            <w:top w:val="none" w:sz="0" w:space="0" w:color="auto"/>
            <w:left w:val="none" w:sz="0" w:space="0" w:color="auto"/>
            <w:bottom w:val="none" w:sz="0" w:space="0" w:color="auto"/>
            <w:right w:val="none" w:sz="0" w:space="0" w:color="auto"/>
          </w:divBdr>
          <w:divsChild>
            <w:div w:id="13543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3152">
      <w:bodyDiv w:val="1"/>
      <w:marLeft w:val="0"/>
      <w:marRight w:val="0"/>
      <w:marTop w:val="0"/>
      <w:marBottom w:val="0"/>
      <w:divBdr>
        <w:top w:val="none" w:sz="0" w:space="0" w:color="auto"/>
        <w:left w:val="none" w:sz="0" w:space="0" w:color="auto"/>
        <w:bottom w:val="none" w:sz="0" w:space="0" w:color="auto"/>
        <w:right w:val="none" w:sz="0" w:space="0" w:color="auto"/>
      </w:divBdr>
      <w:divsChild>
        <w:div w:id="1805344530">
          <w:marLeft w:val="0"/>
          <w:marRight w:val="0"/>
          <w:marTop w:val="0"/>
          <w:marBottom w:val="0"/>
          <w:divBdr>
            <w:top w:val="none" w:sz="0" w:space="0" w:color="auto"/>
            <w:left w:val="none" w:sz="0" w:space="0" w:color="auto"/>
            <w:bottom w:val="none" w:sz="0" w:space="0" w:color="auto"/>
            <w:right w:val="none" w:sz="0" w:space="0" w:color="auto"/>
          </w:divBdr>
          <w:divsChild>
            <w:div w:id="857620884">
              <w:marLeft w:val="0"/>
              <w:marRight w:val="0"/>
              <w:marTop w:val="0"/>
              <w:marBottom w:val="0"/>
              <w:divBdr>
                <w:top w:val="none" w:sz="0" w:space="0" w:color="auto"/>
                <w:left w:val="none" w:sz="0" w:space="0" w:color="auto"/>
                <w:bottom w:val="none" w:sz="0" w:space="0" w:color="auto"/>
                <w:right w:val="none" w:sz="0" w:space="0" w:color="auto"/>
              </w:divBdr>
              <w:divsChild>
                <w:div w:id="8989021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61982116">
          <w:marLeft w:val="0"/>
          <w:marRight w:val="0"/>
          <w:marTop w:val="0"/>
          <w:marBottom w:val="0"/>
          <w:divBdr>
            <w:top w:val="none" w:sz="0" w:space="0" w:color="auto"/>
            <w:left w:val="none" w:sz="0" w:space="0" w:color="auto"/>
            <w:bottom w:val="none" w:sz="0" w:space="0" w:color="auto"/>
            <w:right w:val="none" w:sz="0" w:space="0" w:color="auto"/>
          </w:divBdr>
          <w:divsChild>
            <w:div w:id="7262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C7C7885141D4D8E04093EF25ABF9A" ma:contentTypeVersion="12" ma:contentTypeDescription="Opret et nyt dokument." ma:contentTypeScope="" ma:versionID="aaf16c97f582d22594b2183730a4e9c8">
  <xsd:schema xmlns:xsd="http://www.w3.org/2001/XMLSchema" xmlns:xs="http://www.w3.org/2001/XMLSchema" xmlns:p="http://schemas.microsoft.com/office/2006/metadata/properties" xmlns:ns3="858f9e39-c872-49cf-a48d-d11d90ce1fc8" targetNamespace="http://schemas.microsoft.com/office/2006/metadata/properties" ma:root="true" ma:fieldsID="eb7208fabd7549e2862a8c11e71e5d5a" ns3:_="">
    <xsd:import namespace="858f9e39-c872-49cf-a48d-d11d90ce1f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9e39-c872-49cf-a48d-d11d90ce1f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8f9e39-c872-49cf-a48d-d11d90ce1fc8" xsi:nil="true"/>
  </documentManagement>
</p:properties>
</file>

<file path=customXml/itemProps1.xml><?xml version="1.0" encoding="utf-8"?>
<ds:datastoreItem xmlns:ds="http://schemas.openxmlformats.org/officeDocument/2006/customXml" ds:itemID="{0FE415DA-1D36-4183-9089-B207F8CA9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9e39-c872-49cf-a48d-d11d90ce1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B500C-279C-415E-814A-423B03103928}">
  <ds:schemaRefs>
    <ds:schemaRef ds:uri="http://schemas.microsoft.com/sharepoint/v3/contenttype/forms"/>
  </ds:schemaRefs>
</ds:datastoreItem>
</file>

<file path=customXml/itemProps3.xml><?xml version="1.0" encoding="utf-8"?>
<ds:datastoreItem xmlns:ds="http://schemas.openxmlformats.org/officeDocument/2006/customXml" ds:itemID="{DAF41F42-E035-4E31-B3A8-0D2B16B17085}">
  <ds:schemaRefs>
    <ds:schemaRef ds:uri="http://schemas.microsoft.com/office/2006/metadata/properties"/>
    <ds:schemaRef ds:uri="http://schemas.microsoft.com/office/infopath/2007/PartnerControls"/>
    <ds:schemaRef ds:uri="858f9e39-c872-49cf-a48d-d11d90ce1fc8"/>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Morrison</dc:creator>
  <cp:keywords/>
  <dc:description/>
  <cp:lastModifiedBy>Uros</cp:lastModifiedBy>
  <cp:revision>5</cp:revision>
  <dcterms:created xsi:type="dcterms:W3CDTF">2025-02-06T05:55:00Z</dcterms:created>
  <dcterms:modified xsi:type="dcterms:W3CDTF">2025-02-06T21:09:00Z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0x010100C97C7C7885141D4D8E04093EF25ABF9A</vt:lpwstr>
  </property>
</Properties>
</file>